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inorHAnsi" w:eastAsiaTheme="minorEastAsia" w:hAnsiTheme="minorHAnsi" w:cstheme="minorBidi"/>
          <w:b/>
          <w:bCs/>
          <w:smallCaps/>
          <w:color w:val="FFFFFF" w:themeColor="background1"/>
          <w:sz w:val="28"/>
          <w:szCs w:val="22"/>
          <w:highlight w:val="yellow"/>
        </w:rPr>
        <w:id w:val="28718078"/>
        <w:docPartObj>
          <w:docPartGallery w:val="Cover Pages"/>
          <w:docPartUnique/>
        </w:docPartObj>
      </w:sdtPr>
      <w:sdtEndPr>
        <w:rPr>
          <w:rFonts w:ascii="Calibri" w:eastAsia="Times New Roman" w:hAnsi="Calibri" w:cs="Arial"/>
          <w:szCs w:val="20"/>
          <w:highlight w:val="none"/>
        </w:rPr>
      </w:sdtEndPr>
      <w:sdtContent>
        <w:p w14:paraId="7EEAEE51" w14:textId="266ABC4F" w:rsidR="00743493" w:rsidRPr="009A7197" w:rsidRDefault="00000000" w:rsidP="003F10D1">
          <w:pPr>
            <w:pStyle w:val="EIE-Liste"/>
            <w:rPr>
              <w:highlight w:val="yellow"/>
            </w:rPr>
          </w:pPr>
          <w:r>
            <w:rPr>
              <w:noProof/>
              <w:highlight w:val="yellow"/>
            </w:rPr>
            <w:pict w14:anchorId="2E4BA0F6">
              <v:rect id="Rectangle 6" o:spid="_x0000_s2055" style="position:absolute;left:0;text-align:left;margin-left:0;margin-top:-17.85pt;width:504.55pt;height:309pt;z-index:251656704;visibility:visible;mso-wrap-style:square;mso-width-percent:0;mso-wrap-distance-left:9pt;mso-wrap-distance-top:0;mso-wrap-distance-right:9pt;mso-wrap-distance-bottom:0;mso-position-horizontal:center;mso-position-horizontal-relative:margin;mso-position-vertical:absolute;mso-position-vertical-relative:margin;mso-width-percent:0;mso-width-relative:margin;mso-height-relative:margin;v-text-anchor:middle" fillcolor="#007cc3" stroked="f" strokeweight=".25pt">
                <v:textbox inset="18pt,,108pt,0">
                  <w:txbxContent>
                    <w:p w14:paraId="45299171" w14:textId="722B642B" w:rsidR="000A3C79" w:rsidRDefault="000A3C79" w:rsidP="009A7197">
                      <w:pPr>
                        <w:pStyle w:val="Sansinterligne"/>
                        <w:spacing w:after="120"/>
                        <w:ind w:right="-1701"/>
                        <w:jc w:val="right"/>
                        <w:rPr>
                          <w:rFonts w:ascii="Trebuchet MS" w:eastAsiaTheme="majorEastAsia" w:hAnsi="Trebuchet MS" w:cstheme="majorBidi"/>
                          <w:color w:val="FFFFFF" w:themeColor="background1"/>
                          <w:sz w:val="68"/>
                          <w:szCs w:val="68"/>
                        </w:rPr>
                      </w:pPr>
                      <w:r w:rsidRPr="00163F4F">
                        <w:rPr>
                          <w:rFonts w:ascii="Trebuchet MS" w:eastAsiaTheme="majorEastAsia" w:hAnsi="Trebuchet MS" w:cstheme="majorBidi"/>
                          <w:color w:val="FFFFFF" w:themeColor="background1"/>
                          <w:sz w:val="68"/>
                          <w:szCs w:val="68"/>
                        </w:rPr>
                        <w:t xml:space="preserve">Mémoire de réponse à </w:t>
                      </w:r>
                      <w:r w:rsidR="009A7197">
                        <w:rPr>
                          <w:rFonts w:ascii="Trebuchet MS" w:eastAsiaTheme="majorEastAsia" w:hAnsi="Trebuchet MS" w:cstheme="majorBidi"/>
                          <w:color w:val="FFFFFF" w:themeColor="background1"/>
                          <w:sz w:val="68"/>
                          <w:szCs w:val="68"/>
                        </w:rPr>
                        <w:t xml:space="preserve">un </w:t>
                      </w:r>
                      <w:r w:rsidR="009A7197" w:rsidRPr="009A7197">
                        <w:rPr>
                          <w:rFonts w:ascii="Trebuchet MS" w:eastAsiaTheme="majorEastAsia" w:hAnsi="Trebuchet MS" w:cstheme="majorBidi"/>
                          <w:color w:val="FFFFFF" w:themeColor="background1"/>
                          <w:sz w:val="68"/>
                          <w:szCs w:val="68"/>
                        </w:rPr>
                        <w:t>arrêté</w:t>
                      </w:r>
                      <w:r w:rsidR="009A7197">
                        <w:rPr>
                          <w:rFonts w:ascii="Trebuchet MS" w:eastAsiaTheme="majorEastAsia" w:hAnsi="Trebuchet MS" w:cstheme="majorBidi"/>
                          <w:color w:val="FFFFFF" w:themeColor="background1"/>
                          <w:sz w:val="68"/>
                          <w:szCs w:val="68"/>
                        </w:rPr>
                        <w:t xml:space="preserve"> </w:t>
                      </w:r>
                      <w:r w:rsidR="009A7197" w:rsidRPr="009A7197">
                        <w:rPr>
                          <w:rFonts w:ascii="Trebuchet MS" w:eastAsiaTheme="majorEastAsia" w:hAnsi="Trebuchet MS" w:cstheme="majorBidi"/>
                          <w:color w:val="FFFFFF" w:themeColor="background1"/>
                          <w:sz w:val="68"/>
                          <w:szCs w:val="68"/>
                        </w:rPr>
                        <w:t xml:space="preserve">portant décision d’examen au cas par cas </w:t>
                      </w:r>
                    </w:p>
                    <w:p w14:paraId="365A9A7A" w14:textId="77777777" w:rsidR="00D040D6" w:rsidRDefault="00D040D6" w:rsidP="00995AC4">
                      <w:pPr>
                        <w:pStyle w:val="Sansinterligne"/>
                        <w:spacing w:after="120"/>
                        <w:ind w:right="-1701"/>
                        <w:jc w:val="right"/>
                        <w:rPr>
                          <w:rFonts w:ascii="Trebuchet MS" w:eastAsiaTheme="majorEastAsia" w:hAnsi="Trebuchet MS" w:cstheme="majorBidi"/>
                          <w:color w:val="FFFFFF" w:themeColor="background1"/>
                          <w:sz w:val="68"/>
                          <w:szCs w:val="68"/>
                        </w:rPr>
                      </w:pPr>
                    </w:p>
                    <w:p w14:paraId="1DA66A02" w14:textId="1EE86AAA" w:rsidR="009A7197" w:rsidRDefault="009A7197" w:rsidP="009A7197">
                      <w:pPr>
                        <w:pStyle w:val="Sansinterligne"/>
                        <w:spacing w:after="120"/>
                        <w:ind w:left="709" w:right="-1701"/>
                        <w:jc w:val="right"/>
                        <w:rPr>
                          <w:rFonts w:ascii="Trebuchet MS" w:eastAsiaTheme="majorEastAsia" w:hAnsi="Trebuchet MS" w:cstheme="majorBidi"/>
                          <w:iCs/>
                          <w:color w:val="FFFFFF" w:themeColor="background1"/>
                          <w:sz w:val="52"/>
                          <w:szCs w:val="52"/>
                        </w:rPr>
                      </w:pPr>
                      <w:r>
                        <w:rPr>
                          <w:rFonts w:ascii="Trebuchet MS" w:eastAsiaTheme="majorEastAsia" w:hAnsi="Trebuchet MS" w:cstheme="majorBidi"/>
                          <w:iCs/>
                          <w:color w:val="FFFFFF" w:themeColor="background1"/>
                          <w:sz w:val="52"/>
                          <w:szCs w:val="52"/>
                        </w:rPr>
                        <w:t>Carré d’Orgemont 2</w:t>
                      </w:r>
                    </w:p>
                    <w:p w14:paraId="143D9589" w14:textId="77777777" w:rsidR="009A7197" w:rsidRDefault="009A7197" w:rsidP="009A7197">
                      <w:pPr>
                        <w:pStyle w:val="Sansinterligne"/>
                        <w:spacing w:after="120"/>
                        <w:ind w:left="709" w:right="-1701"/>
                        <w:jc w:val="right"/>
                        <w:rPr>
                          <w:rFonts w:ascii="Trebuchet MS" w:eastAsiaTheme="majorEastAsia" w:hAnsi="Trebuchet MS" w:cstheme="majorBidi"/>
                          <w:iCs/>
                          <w:color w:val="FFFFFF" w:themeColor="background1"/>
                          <w:sz w:val="52"/>
                          <w:szCs w:val="52"/>
                        </w:rPr>
                      </w:pPr>
                      <w:r>
                        <w:rPr>
                          <w:rFonts w:ascii="Trebuchet MS" w:eastAsiaTheme="majorEastAsia" w:hAnsi="Trebuchet MS" w:cstheme="majorBidi"/>
                          <w:iCs/>
                          <w:color w:val="FFFFFF" w:themeColor="background1"/>
                          <w:sz w:val="52"/>
                          <w:szCs w:val="52"/>
                        </w:rPr>
                        <w:t>Rue François CÉVERT</w:t>
                      </w:r>
                    </w:p>
                    <w:p w14:paraId="216D9BD8" w14:textId="199E7533" w:rsidR="000A3C79" w:rsidRPr="00163F4F" w:rsidRDefault="009A7197" w:rsidP="009A7197">
                      <w:pPr>
                        <w:pStyle w:val="Sansinterligne"/>
                        <w:ind w:right="-1700"/>
                        <w:jc w:val="right"/>
                        <w:rPr>
                          <w:rFonts w:ascii="eurofurence" w:hAnsi="eurofurence"/>
                          <w:sz w:val="44"/>
                          <w:szCs w:val="44"/>
                        </w:rPr>
                      </w:pPr>
                      <w:r>
                        <w:rPr>
                          <w:rFonts w:ascii="Trebuchet MS" w:eastAsiaTheme="majorEastAsia" w:hAnsi="Trebuchet MS" w:cstheme="majorBidi"/>
                          <w:i/>
                          <w:color w:val="FFFFFF" w:themeColor="background1"/>
                          <w:sz w:val="52"/>
                          <w:szCs w:val="52"/>
                        </w:rPr>
                        <w:t>Angers (49)</w:t>
                      </w:r>
                    </w:p>
                  </w:txbxContent>
                </v:textbox>
                <w10:wrap anchorx="margin" anchory="margin"/>
              </v:rect>
            </w:pict>
          </w:r>
        </w:p>
        <w:p w14:paraId="15C58BD8" w14:textId="77777777" w:rsidR="00743493" w:rsidRPr="009A7197" w:rsidRDefault="00743493">
          <w:pPr>
            <w:rPr>
              <w:highlight w:val="yellow"/>
            </w:rPr>
          </w:pPr>
        </w:p>
        <w:p w14:paraId="56929F08" w14:textId="43285994" w:rsidR="007E1CFE" w:rsidRPr="009A7197" w:rsidRDefault="007E1CFE" w:rsidP="00C40B0A">
          <w:pPr>
            <w:rPr>
              <w:noProof/>
              <w:highlight w:val="yellow"/>
            </w:rPr>
          </w:pPr>
        </w:p>
        <w:p w14:paraId="51EBCD46" w14:textId="77777777" w:rsidR="007E1CFE" w:rsidRPr="009A7197" w:rsidRDefault="007E1CFE" w:rsidP="00C40B0A">
          <w:pPr>
            <w:rPr>
              <w:noProof/>
              <w:highlight w:val="yellow"/>
            </w:rPr>
          </w:pPr>
        </w:p>
        <w:p w14:paraId="5E2EC853" w14:textId="7CF7CD36" w:rsidR="007E1CFE" w:rsidRPr="009A7197" w:rsidRDefault="007E1CFE" w:rsidP="00C40B0A">
          <w:pPr>
            <w:rPr>
              <w:noProof/>
              <w:highlight w:val="yellow"/>
            </w:rPr>
          </w:pPr>
        </w:p>
        <w:p w14:paraId="43C80672" w14:textId="554F653A" w:rsidR="007E1CFE" w:rsidRPr="009A7197" w:rsidRDefault="007E1CFE" w:rsidP="00C40B0A">
          <w:pPr>
            <w:rPr>
              <w:noProof/>
              <w:highlight w:val="yellow"/>
            </w:rPr>
          </w:pPr>
        </w:p>
        <w:p w14:paraId="6BAC2BA3" w14:textId="723D8011" w:rsidR="007E1CFE" w:rsidRPr="009A7197" w:rsidRDefault="007E1CFE" w:rsidP="00C40B0A">
          <w:pPr>
            <w:rPr>
              <w:noProof/>
              <w:highlight w:val="yellow"/>
            </w:rPr>
          </w:pPr>
        </w:p>
        <w:p w14:paraId="4712FF74" w14:textId="43EE6F27" w:rsidR="0074735B" w:rsidRPr="009A7197" w:rsidRDefault="0074735B" w:rsidP="00C40B0A">
          <w:pPr>
            <w:rPr>
              <w:noProof/>
              <w:highlight w:val="yellow"/>
            </w:rPr>
          </w:pPr>
        </w:p>
        <w:p w14:paraId="3EDEED11" w14:textId="77777777" w:rsidR="007E1CFE" w:rsidRPr="009A7197" w:rsidRDefault="007E1CFE" w:rsidP="00C40B0A">
          <w:pPr>
            <w:rPr>
              <w:noProof/>
              <w:highlight w:val="yellow"/>
            </w:rPr>
          </w:pPr>
        </w:p>
        <w:p w14:paraId="09397C8C" w14:textId="5FFA7E2F" w:rsidR="007E1CFE" w:rsidRPr="009A7197" w:rsidRDefault="007E1CFE" w:rsidP="00C40B0A">
          <w:pPr>
            <w:rPr>
              <w:noProof/>
              <w:highlight w:val="yellow"/>
            </w:rPr>
          </w:pPr>
        </w:p>
        <w:p w14:paraId="7D6BB264" w14:textId="0E1E1EA9" w:rsidR="007E1CFE" w:rsidRPr="009A7197" w:rsidRDefault="007E1CFE" w:rsidP="00C40B0A">
          <w:pPr>
            <w:rPr>
              <w:noProof/>
              <w:highlight w:val="yellow"/>
            </w:rPr>
          </w:pPr>
        </w:p>
        <w:p w14:paraId="27A794A0" w14:textId="5AE50D02" w:rsidR="007E1CFE" w:rsidRPr="009A7197" w:rsidRDefault="007E1CFE" w:rsidP="00C40B0A">
          <w:pPr>
            <w:rPr>
              <w:noProof/>
              <w:highlight w:val="yellow"/>
            </w:rPr>
          </w:pPr>
        </w:p>
        <w:p w14:paraId="046BF9D6" w14:textId="564A9B45" w:rsidR="00CB5C53" w:rsidRPr="009A7197" w:rsidRDefault="00CB5C53" w:rsidP="00CB5C53">
          <w:pPr>
            <w:rPr>
              <w:noProof/>
              <w:highlight w:val="yellow"/>
            </w:rPr>
          </w:pPr>
        </w:p>
        <w:p w14:paraId="3D5C2FF4" w14:textId="08153C7C" w:rsidR="00CB5C53" w:rsidRPr="009A7197" w:rsidRDefault="00CB5C53" w:rsidP="00CB5C53">
          <w:pPr>
            <w:rPr>
              <w:noProof/>
              <w:highlight w:val="yellow"/>
            </w:rPr>
          </w:pPr>
        </w:p>
        <w:p w14:paraId="14A879BC" w14:textId="4D0E21AF" w:rsidR="00CB5C53" w:rsidRPr="009A7197" w:rsidRDefault="00CB5C53" w:rsidP="00CB5C53">
          <w:pPr>
            <w:rPr>
              <w:noProof/>
              <w:highlight w:val="yellow"/>
            </w:rPr>
          </w:pPr>
        </w:p>
        <w:p w14:paraId="1E52EFD3" w14:textId="7EF674CF" w:rsidR="00CB5C53" w:rsidRPr="009A7197" w:rsidRDefault="00CB5C53" w:rsidP="00CB5C53">
          <w:pPr>
            <w:rPr>
              <w:noProof/>
              <w:highlight w:val="yellow"/>
            </w:rPr>
          </w:pPr>
        </w:p>
        <w:p w14:paraId="6EC732EA" w14:textId="6F78A577" w:rsidR="00CB5C53" w:rsidRPr="009A7197" w:rsidRDefault="00CB5C53" w:rsidP="00CB5C53">
          <w:pPr>
            <w:rPr>
              <w:noProof/>
              <w:highlight w:val="yellow"/>
            </w:rPr>
          </w:pPr>
        </w:p>
        <w:p w14:paraId="6AF91CDD" w14:textId="1E134080" w:rsidR="00CB5C53" w:rsidRPr="009A7197" w:rsidRDefault="00CB5C53" w:rsidP="00CB5C53">
          <w:pPr>
            <w:rPr>
              <w:noProof/>
              <w:highlight w:val="yellow"/>
            </w:rPr>
          </w:pPr>
        </w:p>
        <w:p w14:paraId="71D52CD0" w14:textId="70F7AE4E" w:rsidR="00CB5C53" w:rsidRPr="009A7197" w:rsidRDefault="00CB5C53" w:rsidP="00CB5C53">
          <w:pPr>
            <w:rPr>
              <w:noProof/>
              <w:highlight w:val="yellow"/>
            </w:rPr>
          </w:pPr>
        </w:p>
        <w:p w14:paraId="1A25225F" w14:textId="28A42BCC" w:rsidR="00CB5C53" w:rsidRPr="009A7197" w:rsidRDefault="00CB5C53" w:rsidP="00CB5C53">
          <w:pPr>
            <w:rPr>
              <w:noProof/>
              <w:highlight w:val="yellow"/>
            </w:rPr>
          </w:pPr>
        </w:p>
        <w:p w14:paraId="54B875B4" w14:textId="5F92512B" w:rsidR="00D040D6" w:rsidRPr="009A7197" w:rsidRDefault="00000000" w:rsidP="00CB5C53">
          <w:pPr>
            <w:rPr>
              <w:noProof/>
              <w:highlight w:val="yellow"/>
            </w:rPr>
          </w:pPr>
          <w:r>
            <w:rPr>
              <w:noProof/>
              <w:highlight w:val="yellow"/>
            </w:rPr>
            <w:pict w14:anchorId="1A82D957">
              <v:line id="Connecteur droit 138" o:spid="_x0000_s2054" style="position:absolute;left:0;text-align:left;z-index:251657728;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 from="2.85pt,15.15pt" to="507.4pt,15.15pt" strokecolor="#8f5d2b" strokeweight="3pt">
                <w10:wrap anchorx="margin"/>
              </v:line>
            </w:pict>
          </w:r>
          <w:r w:rsidR="009A7197" w:rsidRPr="009A7197">
            <w:rPr>
              <w:noProof/>
              <w:highlight w:val="yellow"/>
            </w:rPr>
            <w:drawing>
              <wp:anchor distT="0" distB="0" distL="114300" distR="114300" simplePos="0" relativeHeight="251645440" behindDoc="0" locked="0" layoutInCell="1" allowOverlap="1" wp14:anchorId="24E4B4B7" wp14:editId="72AF2AE7">
                <wp:simplePos x="0" y="0"/>
                <wp:positionH relativeFrom="margin">
                  <wp:align>center</wp:align>
                </wp:positionH>
                <wp:positionV relativeFrom="paragraph">
                  <wp:posOffset>254635</wp:posOffset>
                </wp:positionV>
                <wp:extent cx="6408000" cy="4135027"/>
                <wp:effectExtent l="0" t="0" r="0" b="0"/>
                <wp:wrapTopAndBottom/>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screen">
                          <a:extLst>
                            <a:ext uri="{28A0092B-C50C-407E-A947-70E740481C1C}">
                              <a14:useLocalDpi xmlns:a14="http://schemas.microsoft.com/office/drawing/2010/main" val="0"/>
                            </a:ext>
                          </a:extLst>
                        </a:blip>
                        <a:srcRect/>
                        <a:stretch/>
                      </pic:blipFill>
                      <pic:spPr bwMode="auto">
                        <a:xfrm>
                          <a:off x="0" y="0"/>
                          <a:ext cx="6408000" cy="413502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A46544" w14:textId="65F14C1F" w:rsidR="00CB5C53" w:rsidRPr="009A7197" w:rsidRDefault="00CB5C53" w:rsidP="00CB5C53">
          <w:pPr>
            <w:rPr>
              <w:noProof/>
              <w:highlight w:val="yellow"/>
            </w:rPr>
          </w:pPr>
        </w:p>
        <w:p w14:paraId="46CD9182" w14:textId="77777777" w:rsidR="00CB5C53" w:rsidRPr="009A7197" w:rsidRDefault="00CB5C53" w:rsidP="00CB5C53">
          <w:pPr>
            <w:rPr>
              <w:noProof/>
              <w:highlight w:val="yellow"/>
            </w:rPr>
            <w:sectPr w:rsidR="00CB5C53" w:rsidRPr="009A7197" w:rsidSect="00CB5C53">
              <w:headerReference w:type="default" r:id="rId9"/>
              <w:footerReference w:type="default" r:id="rId10"/>
              <w:footerReference w:type="first" r:id="rId11"/>
              <w:pgSz w:w="11906" w:h="16838" w:code="9"/>
              <w:pgMar w:top="1418" w:right="851" w:bottom="1418" w:left="851" w:header="709" w:footer="348" w:gutter="0"/>
              <w:pgNumType w:start="0"/>
              <w:cols w:num="2" w:space="708"/>
              <w:titlePg/>
              <w:docGrid w:linePitch="360"/>
            </w:sectPr>
          </w:pPr>
        </w:p>
        <w:p w14:paraId="4349983A" w14:textId="78815E04" w:rsidR="007E1CFE" w:rsidRPr="009A7197" w:rsidRDefault="007E1CFE" w:rsidP="00C40B0A">
          <w:pPr>
            <w:rPr>
              <w:noProof/>
            </w:rPr>
          </w:pPr>
        </w:p>
        <w:p w14:paraId="33FB5349" w14:textId="038CC9D3" w:rsidR="00EE506B" w:rsidRPr="009A7197" w:rsidRDefault="00544149" w:rsidP="00AD4326">
          <w:pPr>
            <w:pStyle w:val="NormalWeb"/>
            <w:shd w:val="clear" w:color="auto" w:fill="F2F2F2" w:themeFill="background1" w:themeFillShade="F2"/>
            <w:tabs>
              <w:tab w:val="center" w:pos="5102"/>
            </w:tabs>
            <w:spacing w:before="0" w:beforeAutospacing="0" w:after="0" w:afterAutospacing="0" w:line="300" w:lineRule="exact"/>
            <w:ind w:right="139"/>
            <w:jc w:val="left"/>
            <w:rPr>
              <w:rFonts w:asciiTheme="minorHAnsi" w:hAnsiTheme="minorHAnsi" w:cs="Arial"/>
              <w:b/>
              <w:bCs/>
              <w:smallCaps/>
              <w:sz w:val="32"/>
              <w:szCs w:val="32"/>
            </w:rPr>
          </w:pPr>
          <w:r w:rsidRPr="009A7197">
            <w:rPr>
              <w:rFonts w:asciiTheme="minorHAnsi" w:hAnsiTheme="minorHAnsi" w:cs="Arial"/>
              <w:b/>
              <w:bCs/>
              <w:smallCaps/>
              <w:sz w:val="32"/>
              <w:szCs w:val="32"/>
            </w:rPr>
            <w:tab/>
          </w:r>
          <w:r w:rsidR="005C1C97" w:rsidRPr="009A7197">
            <w:rPr>
              <w:rFonts w:asciiTheme="minorHAnsi" w:hAnsiTheme="minorHAnsi" w:cs="Arial"/>
              <w:b/>
              <w:bCs/>
              <w:smallCaps/>
              <w:sz w:val="32"/>
              <w:szCs w:val="32"/>
            </w:rPr>
            <w:t>Client</w:t>
          </w:r>
        </w:p>
        <w:p w14:paraId="4BB6F375" w14:textId="290C31BD" w:rsidR="00EE506B" w:rsidRPr="009A7197" w:rsidRDefault="00EE506B" w:rsidP="0052672B">
          <w:pPr>
            <w:tabs>
              <w:tab w:val="left" w:pos="7038"/>
            </w:tabs>
          </w:pPr>
        </w:p>
        <w:p w14:paraId="44A6A479" w14:textId="1170A4AC" w:rsidR="00BD422A" w:rsidRPr="009A7197" w:rsidRDefault="00BD422A" w:rsidP="0052672B">
          <w:pPr>
            <w:tabs>
              <w:tab w:val="left" w:pos="7038"/>
            </w:tabs>
          </w:pPr>
        </w:p>
        <w:tbl>
          <w:tblPr>
            <w:tblStyle w:val="Grilledutableau"/>
            <w:tblW w:w="9952" w:type="dxa"/>
            <w:tblInd w:w="108" w:type="dxa"/>
            <w:tblLook w:val="04A0" w:firstRow="1" w:lastRow="0" w:firstColumn="1" w:lastColumn="0" w:noHBand="0" w:noVBand="1"/>
          </w:tblPr>
          <w:tblGrid>
            <w:gridCol w:w="2235"/>
            <w:gridCol w:w="7717"/>
          </w:tblGrid>
          <w:tr w:rsidR="009A7197" w:rsidRPr="009A7197" w14:paraId="3EE2ED24" w14:textId="77777777" w:rsidTr="002215FC">
            <w:trPr>
              <w:trHeight w:val="340"/>
            </w:trPr>
            <w:tc>
              <w:tcPr>
                <w:tcW w:w="2235" w:type="dxa"/>
                <w:shd w:val="clear" w:color="auto" w:fill="F2F2F2" w:themeFill="background1" w:themeFillShade="F2"/>
                <w:vAlign w:val="center"/>
              </w:tcPr>
              <w:p w14:paraId="48008F0C" w14:textId="7A912170" w:rsidR="009A7197" w:rsidRPr="009A7197" w:rsidRDefault="009A7197" w:rsidP="009A7197">
                <w:pPr>
                  <w:ind w:right="318"/>
                  <w:jc w:val="right"/>
                  <w:rPr>
                    <w:rFonts w:ascii="Century Gothic" w:hAnsi="Century Gothic"/>
                    <w:b/>
                    <w:smallCaps/>
                    <w:sz w:val="18"/>
                  </w:rPr>
                </w:pPr>
                <w:r w:rsidRPr="009A7197">
                  <w:rPr>
                    <w:rFonts w:ascii="Century Gothic" w:hAnsi="Century Gothic"/>
                    <w:b/>
                    <w:smallCaps/>
                    <w:sz w:val="18"/>
                  </w:rPr>
                  <w:t>Nom</w:t>
                </w:r>
              </w:p>
            </w:tc>
            <w:tc>
              <w:tcPr>
                <w:tcW w:w="7717" w:type="dxa"/>
                <w:vAlign w:val="center"/>
              </w:tcPr>
              <w:p w14:paraId="220E2034" w14:textId="5F17E38F" w:rsidR="009A7197" w:rsidRPr="009A7197" w:rsidRDefault="009A7197" w:rsidP="009A7197">
                <w:pPr>
                  <w:jc w:val="left"/>
                </w:pPr>
                <w:r w:rsidRPr="009A7197">
                  <w:t>BENOIST INVEST</w:t>
                </w:r>
              </w:p>
            </w:tc>
          </w:tr>
          <w:tr w:rsidR="009A7197" w:rsidRPr="009A7197" w14:paraId="242447CD" w14:textId="77777777" w:rsidTr="002215FC">
            <w:trPr>
              <w:trHeight w:val="340"/>
            </w:trPr>
            <w:tc>
              <w:tcPr>
                <w:tcW w:w="2235" w:type="dxa"/>
                <w:shd w:val="clear" w:color="auto" w:fill="F2F2F2" w:themeFill="background1" w:themeFillShade="F2"/>
                <w:vAlign w:val="center"/>
              </w:tcPr>
              <w:p w14:paraId="22B0488F" w14:textId="38FC6079" w:rsidR="009A7197" w:rsidRPr="009A7197" w:rsidRDefault="009A7197" w:rsidP="009A7197">
                <w:pPr>
                  <w:ind w:right="318"/>
                  <w:jc w:val="right"/>
                  <w:rPr>
                    <w:rFonts w:ascii="Century Gothic" w:hAnsi="Century Gothic"/>
                    <w:b/>
                    <w:smallCaps/>
                    <w:sz w:val="18"/>
                  </w:rPr>
                </w:pPr>
                <w:r w:rsidRPr="009A7197">
                  <w:rPr>
                    <w:rFonts w:ascii="Century Gothic" w:hAnsi="Century Gothic"/>
                    <w:b/>
                    <w:smallCaps/>
                    <w:sz w:val="18"/>
                  </w:rPr>
                  <w:t>Adresse</w:t>
                </w:r>
              </w:p>
            </w:tc>
            <w:tc>
              <w:tcPr>
                <w:tcW w:w="7717" w:type="dxa"/>
                <w:vAlign w:val="center"/>
              </w:tcPr>
              <w:p w14:paraId="07B86529" w14:textId="4123025B" w:rsidR="009A7197" w:rsidRPr="009A7197" w:rsidRDefault="009A7197" w:rsidP="009A7197">
                <w:pPr>
                  <w:jc w:val="left"/>
                </w:pPr>
                <w:r w:rsidRPr="009A7197">
                  <w:t xml:space="preserve">5 rue </w:t>
                </w:r>
                <w:proofErr w:type="spellStart"/>
                <w:r w:rsidRPr="009A7197">
                  <w:t>Papiau</w:t>
                </w:r>
                <w:proofErr w:type="spellEnd"/>
                <w:r w:rsidRPr="009A7197">
                  <w:t xml:space="preserve"> de la Verrie, Bâtiment Loire - 49000 ANGERS</w:t>
                </w:r>
              </w:p>
            </w:tc>
          </w:tr>
          <w:tr w:rsidR="009A7197" w:rsidRPr="009A7197" w14:paraId="6E0459BE" w14:textId="77777777" w:rsidTr="002215FC">
            <w:trPr>
              <w:trHeight w:val="340"/>
            </w:trPr>
            <w:tc>
              <w:tcPr>
                <w:tcW w:w="2235" w:type="dxa"/>
                <w:shd w:val="clear" w:color="auto" w:fill="F2F2F2" w:themeFill="background1" w:themeFillShade="F2"/>
                <w:vAlign w:val="center"/>
              </w:tcPr>
              <w:p w14:paraId="1EE351A0" w14:textId="5F29B056" w:rsidR="009A7197" w:rsidRPr="009A7197" w:rsidRDefault="009A7197" w:rsidP="009A7197">
                <w:pPr>
                  <w:ind w:right="318"/>
                  <w:jc w:val="right"/>
                  <w:rPr>
                    <w:rFonts w:ascii="Century Gothic" w:hAnsi="Century Gothic"/>
                    <w:b/>
                    <w:smallCaps/>
                    <w:sz w:val="18"/>
                  </w:rPr>
                </w:pPr>
                <w:r w:rsidRPr="009A7197">
                  <w:rPr>
                    <w:rFonts w:ascii="Century Gothic" w:hAnsi="Century Gothic"/>
                    <w:b/>
                    <w:smallCaps/>
                    <w:sz w:val="18"/>
                  </w:rPr>
                  <w:t>Interlocuteur</w:t>
                </w:r>
              </w:p>
            </w:tc>
            <w:tc>
              <w:tcPr>
                <w:tcW w:w="7717" w:type="dxa"/>
                <w:vAlign w:val="center"/>
              </w:tcPr>
              <w:p w14:paraId="49284105" w14:textId="140051DB" w:rsidR="009A7197" w:rsidRPr="009A7197" w:rsidRDefault="009A7197" w:rsidP="009A7197">
                <w:pPr>
                  <w:jc w:val="left"/>
                </w:pPr>
                <w:r w:rsidRPr="009A7197">
                  <w:t>Emmanuel BENOIST, Dirigeant</w:t>
                </w:r>
              </w:p>
            </w:tc>
          </w:tr>
        </w:tbl>
        <w:p w14:paraId="37F3AE88" w14:textId="3E40C00D" w:rsidR="00EE506B" w:rsidRPr="009A7197" w:rsidRDefault="00EE506B"/>
        <w:p w14:paraId="1A7B6F73" w14:textId="77777777" w:rsidR="00EE506B" w:rsidRPr="009A7197" w:rsidRDefault="00EE506B"/>
        <w:p w14:paraId="0C6F52AA" w14:textId="77777777" w:rsidR="005C1C97" w:rsidRPr="009A7197" w:rsidRDefault="005C1C97" w:rsidP="00AD4326">
          <w:pPr>
            <w:pStyle w:val="NormalWeb"/>
            <w:shd w:val="clear" w:color="auto" w:fill="F2F2F2" w:themeFill="background1" w:themeFillShade="F2"/>
            <w:spacing w:before="0" w:beforeAutospacing="0" w:after="0" w:afterAutospacing="0" w:line="300" w:lineRule="exact"/>
            <w:ind w:right="139"/>
            <w:jc w:val="center"/>
            <w:rPr>
              <w:rFonts w:asciiTheme="minorHAnsi" w:hAnsiTheme="minorHAnsi" w:cs="Arial"/>
              <w:b/>
              <w:bCs/>
              <w:smallCaps/>
              <w:sz w:val="32"/>
              <w:szCs w:val="32"/>
            </w:rPr>
          </w:pPr>
          <w:r w:rsidRPr="009A7197">
            <w:rPr>
              <w:rFonts w:asciiTheme="minorHAnsi" w:hAnsiTheme="minorHAnsi" w:cs="Arial"/>
              <w:b/>
              <w:bCs/>
              <w:smallCaps/>
              <w:sz w:val="32"/>
              <w:szCs w:val="32"/>
            </w:rPr>
            <w:t>ECR Environnement</w:t>
          </w:r>
        </w:p>
        <w:p w14:paraId="25C30CF7" w14:textId="77777777" w:rsidR="0074735B" w:rsidRPr="009A7197" w:rsidRDefault="0074735B" w:rsidP="0074735B"/>
        <w:p w14:paraId="46D524F7" w14:textId="77777777" w:rsidR="00BD422A" w:rsidRPr="009A7197" w:rsidRDefault="00BD422A" w:rsidP="0074735B"/>
        <w:tbl>
          <w:tblPr>
            <w:tblStyle w:val="Grilledutableau"/>
            <w:tblW w:w="0" w:type="auto"/>
            <w:jc w:val="center"/>
            <w:tblLook w:val="04A0" w:firstRow="1" w:lastRow="0" w:firstColumn="1" w:lastColumn="0" w:noHBand="0" w:noVBand="1"/>
          </w:tblPr>
          <w:tblGrid>
            <w:gridCol w:w="2416"/>
            <w:gridCol w:w="7512"/>
          </w:tblGrid>
          <w:tr w:rsidR="00BD422A" w:rsidRPr="009A7197" w14:paraId="0DAD43D8" w14:textId="77777777" w:rsidTr="003109E5">
            <w:trPr>
              <w:trHeight w:val="340"/>
              <w:jc w:val="center"/>
            </w:trPr>
            <w:tc>
              <w:tcPr>
                <w:tcW w:w="2416" w:type="dxa"/>
                <w:shd w:val="clear" w:color="auto" w:fill="F2F2F2" w:themeFill="background1" w:themeFillShade="F2"/>
                <w:vAlign w:val="center"/>
              </w:tcPr>
              <w:p w14:paraId="79F7EB46" w14:textId="04133639" w:rsidR="00BD422A" w:rsidRPr="009A7197" w:rsidRDefault="003109E5" w:rsidP="003109E5">
                <w:pPr>
                  <w:jc w:val="left"/>
                  <w:rPr>
                    <w:rFonts w:ascii="Century Gothic" w:hAnsi="Century Gothic"/>
                    <w:b/>
                    <w:smallCaps/>
                    <w:szCs w:val="24"/>
                  </w:rPr>
                </w:pPr>
                <w:r w:rsidRPr="009A7197">
                  <w:rPr>
                    <w:rFonts w:ascii="Century Gothic" w:hAnsi="Century Gothic"/>
                    <w:b/>
                    <w:smallCaps/>
                    <w:szCs w:val="24"/>
                  </w:rPr>
                  <w:t>Relecteur</w:t>
                </w:r>
              </w:p>
            </w:tc>
            <w:tc>
              <w:tcPr>
                <w:tcW w:w="7512" w:type="dxa"/>
                <w:vAlign w:val="center"/>
              </w:tcPr>
              <w:p w14:paraId="3709CA93" w14:textId="170A59E6" w:rsidR="00BD422A" w:rsidRPr="009A7197" w:rsidRDefault="00D53057" w:rsidP="003109E5">
                <w:pPr>
                  <w:jc w:val="left"/>
                </w:pPr>
                <w:r w:rsidRPr="009A7197">
                  <w:t>Nolwenn LE MENÉ</w:t>
                </w:r>
              </w:p>
            </w:tc>
          </w:tr>
          <w:tr w:rsidR="00002EB4" w:rsidRPr="009A7197" w14:paraId="65947D6E" w14:textId="77777777" w:rsidTr="003109E5">
            <w:trPr>
              <w:trHeight w:val="340"/>
              <w:jc w:val="center"/>
            </w:trPr>
            <w:tc>
              <w:tcPr>
                <w:tcW w:w="2416" w:type="dxa"/>
                <w:shd w:val="clear" w:color="auto" w:fill="F2F2F2" w:themeFill="background1" w:themeFillShade="F2"/>
                <w:vAlign w:val="center"/>
              </w:tcPr>
              <w:p w14:paraId="4B107229" w14:textId="3C2CB48C" w:rsidR="00002EB4" w:rsidRPr="009A7197" w:rsidRDefault="003109E5" w:rsidP="003109E5">
                <w:pPr>
                  <w:jc w:val="left"/>
                  <w:rPr>
                    <w:rFonts w:ascii="Century Gothic" w:hAnsi="Century Gothic"/>
                    <w:b/>
                    <w:smallCaps/>
                    <w:sz w:val="18"/>
                  </w:rPr>
                </w:pPr>
                <w:r w:rsidRPr="009A7197">
                  <w:rPr>
                    <w:rFonts w:ascii="Century Gothic" w:hAnsi="Century Gothic"/>
                    <w:b/>
                    <w:smallCaps/>
                    <w:szCs w:val="20"/>
                  </w:rPr>
                  <w:t>Rédacteur(s)</w:t>
                </w:r>
              </w:p>
            </w:tc>
            <w:tc>
              <w:tcPr>
                <w:tcW w:w="7512" w:type="dxa"/>
                <w:vAlign w:val="center"/>
              </w:tcPr>
              <w:p w14:paraId="50F86DAE" w14:textId="1F7E0E49" w:rsidR="00002EB4" w:rsidRPr="009A7197" w:rsidRDefault="00002EB4" w:rsidP="003109E5">
                <w:pPr>
                  <w:jc w:val="left"/>
                </w:pPr>
                <w:r w:rsidRPr="009A7197">
                  <w:rPr>
                    <w:szCs w:val="20"/>
                  </w:rPr>
                  <w:t>Étienne GASNIER</w:t>
                </w:r>
              </w:p>
            </w:tc>
          </w:tr>
        </w:tbl>
        <w:p w14:paraId="0C9CE145" w14:textId="77777777" w:rsidR="005C1C97" w:rsidRPr="009A7197" w:rsidRDefault="005C1C97" w:rsidP="0074735B"/>
        <w:p w14:paraId="797AD4A7" w14:textId="77777777" w:rsidR="005C1C97" w:rsidRPr="009A7197" w:rsidRDefault="005C1C97" w:rsidP="0074735B"/>
        <w:tbl>
          <w:tblPr>
            <w:tblStyle w:val="Grilledutableau"/>
            <w:tblW w:w="9918" w:type="dxa"/>
            <w:jc w:val="center"/>
            <w:tblLayout w:type="fixed"/>
            <w:tblLook w:val="04A0" w:firstRow="1" w:lastRow="0" w:firstColumn="1" w:lastColumn="0" w:noHBand="0" w:noVBand="1"/>
          </w:tblPr>
          <w:tblGrid>
            <w:gridCol w:w="1281"/>
            <w:gridCol w:w="992"/>
            <w:gridCol w:w="3818"/>
            <w:gridCol w:w="1984"/>
            <w:gridCol w:w="1843"/>
          </w:tblGrid>
          <w:tr w:rsidR="0044641E" w:rsidRPr="009A7197" w14:paraId="6744F76B" w14:textId="77777777" w:rsidTr="00002EB4">
            <w:trPr>
              <w:trHeight w:val="397"/>
              <w:jc w:val="center"/>
            </w:trPr>
            <w:tc>
              <w:tcPr>
                <w:tcW w:w="1281" w:type="dxa"/>
                <w:shd w:val="clear" w:color="auto" w:fill="F2F2F2" w:themeFill="background1" w:themeFillShade="F2"/>
                <w:vAlign w:val="center"/>
              </w:tcPr>
              <w:p w14:paraId="783CFA88" w14:textId="77777777" w:rsidR="0044641E" w:rsidRPr="009A7197" w:rsidRDefault="0044641E" w:rsidP="00EE506B">
                <w:pPr>
                  <w:jc w:val="center"/>
                  <w:rPr>
                    <w:rFonts w:ascii="Century Gothic" w:hAnsi="Century Gothic"/>
                    <w:b/>
                    <w:smallCaps/>
                    <w:sz w:val="18"/>
                  </w:rPr>
                </w:pPr>
                <w:r w:rsidRPr="009A7197">
                  <w:rPr>
                    <w:rFonts w:ascii="Century Gothic" w:hAnsi="Century Gothic"/>
                    <w:b/>
                    <w:smallCaps/>
                    <w:sz w:val="18"/>
                  </w:rPr>
                  <w:t>Date</w:t>
                </w:r>
              </w:p>
            </w:tc>
            <w:tc>
              <w:tcPr>
                <w:tcW w:w="992" w:type="dxa"/>
                <w:shd w:val="clear" w:color="auto" w:fill="F2F2F2" w:themeFill="background1" w:themeFillShade="F2"/>
                <w:vAlign w:val="center"/>
              </w:tcPr>
              <w:p w14:paraId="56643AF3" w14:textId="77777777" w:rsidR="0044641E" w:rsidRPr="009A7197" w:rsidRDefault="0044641E" w:rsidP="00EE506B">
                <w:pPr>
                  <w:jc w:val="center"/>
                  <w:rPr>
                    <w:rFonts w:ascii="Century Gothic" w:hAnsi="Century Gothic"/>
                    <w:b/>
                    <w:smallCaps/>
                    <w:sz w:val="18"/>
                  </w:rPr>
                </w:pPr>
                <w:r w:rsidRPr="009A7197">
                  <w:rPr>
                    <w:rFonts w:ascii="Century Gothic" w:hAnsi="Century Gothic"/>
                    <w:b/>
                    <w:smallCaps/>
                    <w:sz w:val="18"/>
                  </w:rPr>
                  <w:t>Indice</w:t>
                </w:r>
              </w:p>
            </w:tc>
            <w:tc>
              <w:tcPr>
                <w:tcW w:w="3818" w:type="dxa"/>
                <w:shd w:val="clear" w:color="auto" w:fill="F2F2F2" w:themeFill="background1" w:themeFillShade="F2"/>
                <w:vAlign w:val="center"/>
              </w:tcPr>
              <w:p w14:paraId="5E366CBE" w14:textId="77777777" w:rsidR="0044641E" w:rsidRPr="009A7197" w:rsidRDefault="0044641E" w:rsidP="00A04241">
                <w:pPr>
                  <w:jc w:val="center"/>
                  <w:rPr>
                    <w:rFonts w:ascii="Century Gothic" w:hAnsi="Century Gothic"/>
                    <w:b/>
                    <w:smallCaps/>
                    <w:sz w:val="18"/>
                  </w:rPr>
                </w:pPr>
                <w:r w:rsidRPr="009A7197">
                  <w:rPr>
                    <w:rFonts w:ascii="Century Gothic" w:hAnsi="Century Gothic"/>
                    <w:b/>
                    <w:smallCaps/>
                    <w:sz w:val="18"/>
                  </w:rPr>
                  <w:t>Observation / Modification</w:t>
                </w:r>
              </w:p>
            </w:tc>
            <w:tc>
              <w:tcPr>
                <w:tcW w:w="1984" w:type="dxa"/>
                <w:shd w:val="clear" w:color="auto" w:fill="F2F2F2" w:themeFill="background1" w:themeFillShade="F2"/>
                <w:vAlign w:val="center"/>
              </w:tcPr>
              <w:p w14:paraId="68F6A783" w14:textId="220C0D5F" w:rsidR="0044641E" w:rsidRPr="009A7197" w:rsidRDefault="0044641E" w:rsidP="00EE506B">
                <w:pPr>
                  <w:jc w:val="center"/>
                  <w:rPr>
                    <w:rFonts w:ascii="Century Gothic" w:hAnsi="Century Gothic"/>
                    <w:b/>
                    <w:smallCaps/>
                    <w:sz w:val="18"/>
                  </w:rPr>
                </w:pPr>
                <w:r w:rsidRPr="009A7197">
                  <w:rPr>
                    <w:rFonts w:ascii="Century Gothic" w:hAnsi="Century Gothic"/>
                    <w:b/>
                    <w:smallCaps/>
                    <w:sz w:val="18"/>
                  </w:rPr>
                  <w:t>Rédacteur</w:t>
                </w:r>
                <w:r w:rsidR="003109E5" w:rsidRPr="009A7197">
                  <w:rPr>
                    <w:rFonts w:ascii="Century Gothic" w:hAnsi="Century Gothic"/>
                    <w:b/>
                    <w:smallCaps/>
                    <w:sz w:val="18"/>
                  </w:rPr>
                  <w:t>(s)</w:t>
                </w:r>
              </w:p>
            </w:tc>
            <w:tc>
              <w:tcPr>
                <w:tcW w:w="1843" w:type="dxa"/>
                <w:shd w:val="clear" w:color="auto" w:fill="F2F2F2" w:themeFill="background1" w:themeFillShade="F2"/>
                <w:vAlign w:val="center"/>
              </w:tcPr>
              <w:p w14:paraId="59853B68" w14:textId="77777777" w:rsidR="0044641E" w:rsidRPr="009A7197" w:rsidRDefault="0044641E" w:rsidP="00E872BD">
                <w:pPr>
                  <w:jc w:val="center"/>
                  <w:rPr>
                    <w:rFonts w:ascii="Century Gothic" w:hAnsi="Century Gothic"/>
                    <w:b/>
                    <w:smallCaps/>
                    <w:sz w:val="18"/>
                  </w:rPr>
                </w:pPr>
                <w:r w:rsidRPr="009A7197">
                  <w:rPr>
                    <w:rFonts w:ascii="Century Gothic" w:hAnsi="Century Gothic"/>
                    <w:b/>
                    <w:smallCaps/>
                    <w:sz w:val="18"/>
                  </w:rPr>
                  <w:t>Vérificateur</w:t>
                </w:r>
              </w:p>
            </w:tc>
          </w:tr>
          <w:tr w:rsidR="00002EB4" w:rsidRPr="009A7197" w14:paraId="36DD68E6" w14:textId="77777777" w:rsidTr="00002EB4">
            <w:trPr>
              <w:trHeight w:val="397"/>
              <w:jc w:val="center"/>
            </w:trPr>
            <w:tc>
              <w:tcPr>
                <w:tcW w:w="1281" w:type="dxa"/>
                <w:vAlign w:val="center"/>
              </w:tcPr>
              <w:p w14:paraId="5BD4C0A0" w14:textId="01D98410" w:rsidR="00002EB4" w:rsidRPr="009A7197" w:rsidRDefault="003414B8" w:rsidP="00002EB4">
                <w:pPr>
                  <w:jc w:val="center"/>
                </w:pPr>
                <w:r>
                  <w:t>11</w:t>
                </w:r>
                <w:r w:rsidR="00002EB4" w:rsidRPr="009A7197">
                  <w:t>/0</w:t>
                </w:r>
                <w:r>
                  <w:t>4</w:t>
                </w:r>
                <w:r w:rsidR="00002EB4" w:rsidRPr="009A7197">
                  <w:t>/202</w:t>
                </w:r>
                <w:r w:rsidR="00D040D6" w:rsidRPr="009A7197">
                  <w:t>3</w:t>
                </w:r>
              </w:p>
            </w:tc>
            <w:tc>
              <w:tcPr>
                <w:tcW w:w="992" w:type="dxa"/>
                <w:vAlign w:val="center"/>
              </w:tcPr>
              <w:p w14:paraId="0BEEA487" w14:textId="77777777" w:rsidR="00002EB4" w:rsidRPr="009A7197" w:rsidRDefault="00002EB4" w:rsidP="00002EB4">
                <w:pPr>
                  <w:jc w:val="center"/>
                </w:pPr>
                <w:r w:rsidRPr="009A7197">
                  <w:t>01</w:t>
                </w:r>
              </w:p>
            </w:tc>
            <w:tc>
              <w:tcPr>
                <w:tcW w:w="3818" w:type="dxa"/>
                <w:vAlign w:val="center"/>
              </w:tcPr>
              <w:p w14:paraId="5D2A7FD2" w14:textId="40AD6EC2" w:rsidR="00002EB4" w:rsidRPr="009A7197" w:rsidRDefault="00002EB4" w:rsidP="00002EB4">
                <w:pPr>
                  <w:jc w:val="center"/>
                </w:pPr>
                <w:r w:rsidRPr="009A7197">
                  <w:t>Mémoire de réponse</w:t>
                </w:r>
              </w:p>
            </w:tc>
            <w:tc>
              <w:tcPr>
                <w:tcW w:w="1984" w:type="dxa"/>
                <w:vAlign w:val="center"/>
              </w:tcPr>
              <w:p w14:paraId="42767EA5" w14:textId="18E55792" w:rsidR="00002EB4" w:rsidRPr="009A7197" w:rsidRDefault="00002EB4" w:rsidP="008901EA">
                <w:pPr>
                  <w:ind w:left="33" w:hanging="283"/>
                  <w:jc w:val="center"/>
                  <w:rPr>
                    <w:szCs w:val="20"/>
                  </w:rPr>
                </w:pPr>
                <w:r w:rsidRPr="009A7197">
                  <w:rPr>
                    <w:szCs w:val="20"/>
                  </w:rPr>
                  <w:t>Étienne GASNIER</w:t>
                </w:r>
              </w:p>
            </w:tc>
            <w:tc>
              <w:tcPr>
                <w:tcW w:w="1843" w:type="dxa"/>
                <w:vAlign w:val="center"/>
              </w:tcPr>
              <w:p w14:paraId="56E5543C" w14:textId="57CF041B" w:rsidR="00002EB4" w:rsidRPr="009A7197" w:rsidRDefault="00002EB4" w:rsidP="00002EB4">
                <w:pPr>
                  <w:jc w:val="center"/>
                  <w:rPr>
                    <w:szCs w:val="20"/>
                  </w:rPr>
                </w:pPr>
                <w:r w:rsidRPr="009A7197">
                  <w:t>Nolwenn LE MENÉ</w:t>
                </w:r>
              </w:p>
            </w:tc>
          </w:tr>
          <w:tr w:rsidR="00E5787D" w:rsidRPr="009A7197" w14:paraId="7AED4680" w14:textId="77777777" w:rsidTr="00002EB4">
            <w:trPr>
              <w:trHeight w:val="397"/>
              <w:jc w:val="center"/>
            </w:trPr>
            <w:tc>
              <w:tcPr>
                <w:tcW w:w="1281" w:type="dxa"/>
                <w:vAlign w:val="center"/>
              </w:tcPr>
              <w:p w14:paraId="670E16FE" w14:textId="4F0BA2BF" w:rsidR="00E5787D" w:rsidRPr="009A7197" w:rsidRDefault="00E5787D" w:rsidP="00E5787D">
                <w:pPr>
                  <w:jc w:val="center"/>
                </w:pPr>
              </w:p>
            </w:tc>
            <w:tc>
              <w:tcPr>
                <w:tcW w:w="992" w:type="dxa"/>
                <w:vAlign w:val="center"/>
              </w:tcPr>
              <w:p w14:paraId="22950D81" w14:textId="34B641EB" w:rsidR="00E5787D" w:rsidRPr="009A7197" w:rsidRDefault="00E5787D" w:rsidP="00E5787D">
                <w:pPr>
                  <w:jc w:val="center"/>
                </w:pPr>
              </w:p>
            </w:tc>
            <w:tc>
              <w:tcPr>
                <w:tcW w:w="3818" w:type="dxa"/>
                <w:vAlign w:val="center"/>
              </w:tcPr>
              <w:p w14:paraId="4B33D1AC" w14:textId="38587611" w:rsidR="00E5787D" w:rsidRPr="009A7197" w:rsidRDefault="00E5787D" w:rsidP="00E5787D">
                <w:pPr>
                  <w:jc w:val="center"/>
                </w:pPr>
              </w:p>
            </w:tc>
            <w:tc>
              <w:tcPr>
                <w:tcW w:w="1984" w:type="dxa"/>
                <w:vAlign w:val="center"/>
              </w:tcPr>
              <w:p w14:paraId="1DFF9C16" w14:textId="0C79D120" w:rsidR="00E5787D" w:rsidRPr="009A7197" w:rsidRDefault="00E5787D" w:rsidP="00E5787D">
                <w:pPr>
                  <w:ind w:left="-113" w:hanging="142"/>
                  <w:jc w:val="center"/>
                </w:pPr>
              </w:p>
            </w:tc>
            <w:tc>
              <w:tcPr>
                <w:tcW w:w="1843" w:type="dxa"/>
                <w:vAlign w:val="center"/>
              </w:tcPr>
              <w:p w14:paraId="7213C158" w14:textId="0AAF91D2" w:rsidR="00E5787D" w:rsidRPr="009A7197" w:rsidRDefault="00E5787D" w:rsidP="00E5787D">
                <w:pPr>
                  <w:jc w:val="center"/>
                </w:pPr>
              </w:p>
            </w:tc>
          </w:tr>
          <w:tr w:rsidR="00E5787D" w:rsidRPr="009A7197" w14:paraId="7E06BDC7" w14:textId="77777777" w:rsidTr="00002EB4">
            <w:trPr>
              <w:trHeight w:val="397"/>
              <w:jc w:val="center"/>
            </w:trPr>
            <w:tc>
              <w:tcPr>
                <w:tcW w:w="1281" w:type="dxa"/>
                <w:vAlign w:val="center"/>
              </w:tcPr>
              <w:p w14:paraId="37892278" w14:textId="78B1E84F" w:rsidR="00E5787D" w:rsidRPr="009A7197" w:rsidRDefault="00E5787D" w:rsidP="00E5787D">
                <w:pPr>
                  <w:jc w:val="center"/>
                </w:pPr>
              </w:p>
            </w:tc>
            <w:tc>
              <w:tcPr>
                <w:tcW w:w="992" w:type="dxa"/>
                <w:vAlign w:val="center"/>
              </w:tcPr>
              <w:p w14:paraId="22FC349B" w14:textId="57948B54" w:rsidR="00E5787D" w:rsidRPr="009A7197" w:rsidRDefault="00E5787D" w:rsidP="00E5787D">
                <w:pPr>
                  <w:jc w:val="center"/>
                </w:pPr>
              </w:p>
            </w:tc>
            <w:tc>
              <w:tcPr>
                <w:tcW w:w="3818" w:type="dxa"/>
                <w:vAlign w:val="center"/>
              </w:tcPr>
              <w:p w14:paraId="407ADE13" w14:textId="2767E3A2" w:rsidR="00E5787D" w:rsidRPr="009A7197" w:rsidRDefault="00E5787D" w:rsidP="00E5787D">
                <w:pPr>
                  <w:jc w:val="center"/>
                </w:pPr>
              </w:p>
            </w:tc>
            <w:tc>
              <w:tcPr>
                <w:tcW w:w="1984" w:type="dxa"/>
                <w:vAlign w:val="center"/>
              </w:tcPr>
              <w:p w14:paraId="44A6487B" w14:textId="25D2EA01" w:rsidR="00E5787D" w:rsidRPr="009A7197" w:rsidRDefault="00E5787D" w:rsidP="00E5787D">
                <w:pPr>
                  <w:jc w:val="center"/>
                </w:pPr>
              </w:p>
            </w:tc>
            <w:tc>
              <w:tcPr>
                <w:tcW w:w="1843" w:type="dxa"/>
                <w:vAlign w:val="center"/>
              </w:tcPr>
              <w:p w14:paraId="3A377EC2" w14:textId="0C6F5314" w:rsidR="00E5787D" w:rsidRPr="009A7197" w:rsidRDefault="00E5787D" w:rsidP="00E5787D">
                <w:pPr>
                  <w:jc w:val="center"/>
                </w:pPr>
              </w:p>
            </w:tc>
          </w:tr>
          <w:tr w:rsidR="00E5787D" w:rsidRPr="009A7197" w14:paraId="333D809B" w14:textId="77777777" w:rsidTr="00002EB4">
            <w:trPr>
              <w:trHeight w:val="397"/>
              <w:jc w:val="center"/>
            </w:trPr>
            <w:tc>
              <w:tcPr>
                <w:tcW w:w="1281" w:type="dxa"/>
                <w:vAlign w:val="center"/>
              </w:tcPr>
              <w:p w14:paraId="2230E872" w14:textId="77777777" w:rsidR="00E5787D" w:rsidRPr="009A7197" w:rsidRDefault="00E5787D" w:rsidP="00E5787D">
                <w:pPr>
                  <w:jc w:val="center"/>
                </w:pPr>
              </w:p>
            </w:tc>
            <w:tc>
              <w:tcPr>
                <w:tcW w:w="992" w:type="dxa"/>
                <w:vAlign w:val="center"/>
              </w:tcPr>
              <w:p w14:paraId="49521EAD" w14:textId="77777777" w:rsidR="00E5787D" w:rsidRPr="009A7197" w:rsidRDefault="00E5787D" w:rsidP="00E5787D">
                <w:pPr>
                  <w:jc w:val="center"/>
                </w:pPr>
              </w:p>
            </w:tc>
            <w:tc>
              <w:tcPr>
                <w:tcW w:w="3818" w:type="dxa"/>
                <w:vAlign w:val="center"/>
              </w:tcPr>
              <w:p w14:paraId="6E6FB4B4" w14:textId="77777777" w:rsidR="00E5787D" w:rsidRPr="009A7197" w:rsidRDefault="00E5787D" w:rsidP="00E5787D">
                <w:pPr>
                  <w:jc w:val="center"/>
                </w:pPr>
              </w:p>
            </w:tc>
            <w:tc>
              <w:tcPr>
                <w:tcW w:w="1984" w:type="dxa"/>
                <w:vAlign w:val="center"/>
              </w:tcPr>
              <w:p w14:paraId="4E743FC5" w14:textId="77777777" w:rsidR="00E5787D" w:rsidRPr="009A7197" w:rsidRDefault="00E5787D" w:rsidP="00E5787D">
                <w:pPr>
                  <w:jc w:val="center"/>
                </w:pPr>
              </w:p>
            </w:tc>
            <w:tc>
              <w:tcPr>
                <w:tcW w:w="1843" w:type="dxa"/>
                <w:vAlign w:val="center"/>
              </w:tcPr>
              <w:p w14:paraId="5CBF5570" w14:textId="77777777" w:rsidR="00E5787D" w:rsidRPr="009A7197" w:rsidRDefault="00E5787D" w:rsidP="00E5787D">
                <w:pPr>
                  <w:jc w:val="center"/>
                </w:pPr>
              </w:p>
            </w:tc>
          </w:tr>
          <w:tr w:rsidR="00E5787D" w:rsidRPr="009A7197" w14:paraId="6B65493C" w14:textId="77777777" w:rsidTr="00002EB4">
            <w:trPr>
              <w:trHeight w:val="397"/>
              <w:jc w:val="center"/>
            </w:trPr>
            <w:tc>
              <w:tcPr>
                <w:tcW w:w="1281" w:type="dxa"/>
                <w:vAlign w:val="center"/>
              </w:tcPr>
              <w:p w14:paraId="3178F128" w14:textId="77777777" w:rsidR="00E5787D" w:rsidRPr="009A7197" w:rsidRDefault="00E5787D" w:rsidP="00E5787D">
                <w:pPr>
                  <w:jc w:val="center"/>
                </w:pPr>
              </w:p>
            </w:tc>
            <w:tc>
              <w:tcPr>
                <w:tcW w:w="992" w:type="dxa"/>
                <w:vAlign w:val="center"/>
              </w:tcPr>
              <w:p w14:paraId="07C86932" w14:textId="77777777" w:rsidR="00E5787D" w:rsidRPr="009A7197" w:rsidRDefault="00E5787D" w:rsidP="00E5787D">
                <w:pPr>
                  <w:jc w:val="center"/>
                </w:pPr>
              </w:p>
            </w:tc>
            <w:tc>
              <w:tcPr>
                <w:tcW w:w="3818" w:type="dxa"/>
                <w:vAlign w:val="center"/>
              </w:tcPr>
              <w:p w14:paraId="2E786417" w14:textId="77777777" w:rsidR="00E5787D" w:rsidRPr="009A7197" w:rsidRDefault="00E5787D" w:rsidP="00E5787D">
                <w:pPr>
                  <w:jc w:val="center"/>
                </w:pPr>
              </w:p>
            </w:tc>
            <w:tc>
              <w:tcPr>
                <w:tcW w:w="1984" w:type="dxa"/>
                <w:vAlign w:val="center"/>
              </w:tcPr>
              <w:p w14:paraId="5BA49C09" w14:textId="77777777" w:rsidR="00E5787D" w:rsidRPr="009A7197" w:rsidRDefault="00E5787D" w:rsidP="00E5787D">
                <w:pPr>
                  <w:jc w:val="center"/>
                </w:pPr>
              </w:p>
            </w:tc>
            <w:tc>
              <w:tcPr>
                <w:tcW w:w="1843" w:type="dxa"/>
                <w:vAlign w:val="center"/>
              </w:tcPr>
              <w:p w14:paraId="5502E703" w14:textId="77777777" w:rsidR="00E5787D" w:rsidRPr="009A7197" w:rsidRDefault="00E5787D" w:rsidP="00E5787D">
                <w:pPr>
                  <w:jc w:val="center"/>
                </w:pPr>
              </w:p>
            </w:tc>
          </w:tr>
          <w:tr w:rsidR="00E5787D" w:rsidRPr="009A7197" w14:paraId="715F3E2C" w14:textId="77777777" w:rsidTr="00002EB4">
            <w:trPr>
              <w:trHeight w:val="397"/>
              <w:jc w:val="center"/>
            </w:trPr>
            <w:tc>
              <w:tcPr>
                <w:tcW w:w="1281" w:type="dxa"/>
                <w:vAlign w:val="center"/>
              </w:tcPr>
              <w:p w14:paraId="3EF2B44C" w14:textId="77777777" w:rsidR="00E5787D" w:rsidRPr="009A7197" w:rsidRDefault="00E5787D" w:rsidP="00E5787D">
                <w:pPr>
                  <w:jc w:val="center"/>
                </w:pPr>
              </w:p>
            </w:tc>
            <w:tc>
              <w:tcPr>
                <w:tcW w:w="992" w:type="dxa"/>
                <w:vAlign w:val="center"/>
              </w:tcPr>
              <w:p w14:paraId="7FFB98AE" w14:textId="77777777" w:rsidR="00E5787D" w:rsidRPr="009A7197" w:rsidRDefault="00E5787D" w:rsidP="00E5787D">
                <w:pPr>
                  <w:jc w:val="center"/>
                </w:pPr>
              </w:p>
            </w:tc>
            <w:tc>
              <w:tcPr>
                <w:tcW w:w="3818" w:type="dxa"/>
                <w:vAlign w:val="center"/>
              </w:tcPr>
              <w:p w14:paraId="721D3994" w14:textId="77777777" w:rsidR="00E5787D" w:rsidRPr="009A7197" w:rsidRDefault="00E5787D" w:rsidP="00E5787D">
                <w:pPr>
                  <w:jc w:val="center"/>
                </w:pPr>
              </w:p>
            </w:tc>
            <w:tc>
              <w:tcPr>
                <w:tcW w:w="1984" w:type="dxa"/>
                <w:vAlign w:val="center"/>
              </w:tcPr>
              <w:p w14:paraId="6636D208" w14:textId="77777777" w:rsidR="00E5787D" w:rsidRPr="009A7197" w:rsidRDefault="00E5787D" w:rsidP="00E5787D">
                <w:pPr>
                  <w:jc w:val="center"/>
                </w:pPr>
              </w:p>
            </w:tc>
            <w:tc>
              <w:tcPr>
                <w:tcW w:w="1843" w:type="dxa"/>
                <w:vAlign w:val="center"/>
              </w:tcPr>
              <w:p w14:paraId="60247311" w14:textId="77777777" w:rsidR="00E5787D" w:rsidRPr="009A7197" w:rsidRDefault="00E5787D" w:rsidP="00E5787D">
                <w:pPr>
                  <w:jc w:val="center"/>
                </w:pPr>
              </w:p>
            </w:tc>
          </w:tr>
        </w:tbl>
        <w:p w14:paraId="7BB68E50" w14:textId="77777777" w:rsidR="005C1C97" w:rsidRPr="009A7197" w:rsidRDefault="005C1C97" w:rsidP="00C40B0A">
          <w:pPr>
            <w:rPr>
              <w:szCs w:val="20"/>
            </w:rPr>
          </w:pPr>
        </w:p>
        <w:p w14:paraId="0C6FE169" w14:textId="1C25001B" w:rsidR="00002EB4" w:rsidRPr="009A7197" w:rsidRDefault="00002EB4" w:rsidP="00002EB4">
          <w:pPr>
            <w:rPr>
              <w:szCs w:val="20"/>
            </w:rPr>
          </w:pPr>
        </w:p>
        <w:tbl>
          <w:tblPr>
            <w:tblStyle w:val="Grilledutableau"/>
            <w:tblW w:w="9491" w:type="dxa"/>
            <w:jc w:val="center"/>
            <w:tblLayout w:type="fixed"/>
            <w:tblLook w:val="04A0" w:firstRow="1" w:lastRow="0" w:firstColumn="1" w:lastColumn="0" w:noHBand="0" w:noVBand="1"/>
          </w:tblPr>
          <w:tblGrid>
            <w:gridCol w:w="4745"/>
            <w:gridCol w:w="4746"/>
          </w:tblGrid>
          <w:tr w:rsidR="003109E5" w:rsidRPr="009A7197" w14:paraId="31E1B6C0" w14:textId="77777777" w:rsidTr="00D040D6">
            <w:trPr>
              <w:trHeight w:val="397"/>
              <w:jc w:val="center"/>
            </w:trPr>
            <w:tc>
              <w:tcPr>
                <w:tcW w:w="4745" w:type="dxa"/>
                <w:tcBorders>
                  <w:bottom w:val="single" w:sz="4" w:space="0" w:color="000000" w:themeColor="text1"/>
                </w:tcBorders>
                <w:shd w:val="clear" w:color="auto" w:fill="F2F2F2" w:themeFill="background1" w:themeFillShade="F2"/>
                <w:vAlign w:val="center"/>
              </w:tcPr>
              <w:p w14:paraId="1EA14322" w14:textId="7F669A30" w:rsidR="003109E5" w:rsidRPr="009A7197" w:rsidRDefault="003109E5" w:rsidP="003109E5">
                <w:pPr>
                  <w:jc w:val="center"/>
                  <w:rPr>
                    <w:rFonts w:ascii="Century Gothic" w:hAnsi="Century Gothic"/>
                    <w:b/>
                    <w:smallCaps/>
                    <w:sz w:val="18"/>
                  </w:rPr>
                </w:pPr>
                <w:r w:rsidRPr="009A7197">
                  <w:rPr>
                    <w:rFonts w:ascii="Century Gothic" w:hAnsi="Century Gothic"/>
                    <w:b/>
                    <w:smallCaps/>
                    <w:sz w:val="18"/>
                  </w:rPr>
                  <w:t>Rédacteur(s)</w:t>
                </w:r>
              </w:p>
            </w:tc>
            <w:tc>
              <w:tcPr>
                <w:tcW w:w="4746" w:type="dxa"/>
                <w:tcBorders>
                  <w:bottom w:val="single" w:sz="4" w:space="0" w:color="000000" w:themeColor="text1"/>
                </w:tcBorders>
                <w:shd w:val="clear" w:color="auto" w:fill="F2F2F2" w:themeFill="background1" w:themeFillShade="F2"/>
                <w:vAlign w:val="center"/>
              </w:tcPr>
              <w:p w14:paraId="2B994466" w14:textId="77777777" w:rsidR="003109E5" w:rsidRPr="009A7197" w:rsidRDefault="003109E5" w:rsidP="003109E5">
                <w:pPr>
                  <w:jc w:val="center"/>
                  <w:rPr>
                    <w:rFonts w:ascii="Century Gothic" w:hAnsi="Century Gothic"/>
                    <w:b/>
                    <w:smallCaps/>
                    <w:sz w:val="18"/>
                  </w:rPr>
                </w:pPr>
                <w:r w:rsidRPr="009A7197">
                  <w:rPr>
                    <w:rFonts w:ascii="Century Gothic" w:hAnsi="Century Gothic"/>
                    <w:b/>
                    <w:smallCaps/>
                    <w:sz w:val="18"/>
                  </w:rPr>
                  <w:t>Vérificateur</w:t>
                </w:r>
              </w:p>
            </w:tc>
          </w:tr>
          <w:tr w:rsidR="00D040D6" w:rsidRPr="009A7197" w14:paraId="68AE1258" w14:textId="77777777" w:rsidTr="00D040D6">
            <w:trPr>
              <w:trHeight w:val="2683"/>
              <w:jc w:val="center"/>
            </w:trPr>
            <w:tc>
              <w:tcPr>
                <w:tcW w:w="4745" w:type="dxa"/>
                <w:tcBorders>
                  <w:bottom w:val="nil"/>
                </w:tcBorders>
                <w:vAlign w:val="center"/>
              </w:tcPr>
              <w:p w14:paraId="62C1F95B" w14:textId="5BB09796" w:rsidR="00D040D6" w:rsidRPr="009A7197" w:rsidRDefault="00D040D6" w:rsidP="003109E5">
                <w:pPr>
                  <w:ind w:left="33" w:hanging="283"/>
                  <w:jc w:val="center"/>
                  <w:rPr>
                    <w:szCs w:val="20"/>
                  </w:rPr>
                </w:pPr>
                <w:r w:rsidRPr="009A7197">
                  <w:rPr>
                    <w:noProof/>
                  </w:rPr>
                  <w:drawing>
                    <wp:inline distT="0" distB="0" distL="0" distR="0" wp14:anchorId="20B42A8A" wp14:editId="3AD0A9D4">
                      <wp:extent cx="1150706" cy="921794"/>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ignature Etienne.JPG"/>
                              <pic:cNvPicPr/>
                            </pic:nvPicPr>
                            <pic:blipFill>
                              <a:blip r:embed="rId12" cstate="screen">
                                <a:extLst>
                                  <a:ext uri="{28A0092B-C50C-407E-A947-70E740481C1C}">
                                    <a14:useLocalDpi xmlns:a14="http://schemas.microsoft.com/office/drawing/2010/main" val="0"/>
                                  </a:ext>
                                </a:extLst>
                              </a:blip>
                              <a:stretch>
                                <a:fillRect/>
                              </a:stretch>
                            </pic:blipFill>
                            <pic:spPr>
                              <a:xfrm>
                                <a:off x="0" y="0"/>
                                <a:ext cx="1155739" cy="925826"/>
                              </a:xfrm>
                              <a:prstGeom prst="rect">
                                <a:avLst/>
                              </a:prstGeom>
                            </pic:spPr>
                          </pic:pic>
                        </a:graphicData>
                      </a:graphic>
                    </wp:inline>
                  </w:drawing>
                </w:r>
              </w:p>
            </w:tc>
            <w:tc>
              <w:tcPr>
                <w:tcW w:w="4746" w:type="dxa"/>
                <w:tcBorders>
                  <w:bottom w:val="nil"/>
                </w:tcBorders>
                <w:vAlign w:val="center"/>
              </w:tcPr>
              <w:p w14:paraId="4687F425" w14:textId="4BEE877D" w:rsidR="00D040D6" w:rsidRPr="009A7197" w:rsidRDefault="00D040D6" w:rsidP="003109E5">
                <w:pPr>
                  <w:jc w:val="center"/>
                  <w:rPr>
                    <w:szCs w:val="20"/>
                  </w:rPr>
                </w:pPr>
                <w:r w:rsidRPr="009A7197">
                  <w:rPr>
                    <w:noProof/>
                  </w:rPr>
                  <w:drawing>
                    <wp:inline distT="0" distB="0" distL="0" distR="0" wp14:anchorId="18D0B2D6" wp14:editId="196968DA">
                      <wp:extent cx="552893" cy="919185"/>
                      <wp:effectExtent l="0" t="0" r="0" b="0"/>
                      <wp:docPr id="2761" name="Imag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ature Nolwenn.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7758" cy="927272"/>
                              </a:xfrm>
                              <a:prstGeom prst="rect">
                                <a:avLst/>
                              </a:prstGeom>
                            </pic:spPr>
                          </pic:pic>
                        </a:graphicData>
                      </a:graphic>
                    </wp:inline>
                  </w:drawing>
                </w:r>
              </w:p>
            </w:tc>
          </w:tr>
          <w:tr w:rsidR="00D040D6" w:rsidRPr="009A7197" w14:paraId="20752D23" w14:textId="77777777" w:rsidTr="00D040D6">
            <w:trPr>
              <w:trHeight w:val="704"/>
              <w:jc w:val="center"/>
            </w:trPr>
            <w:tc>
              <w:tcPr>
                <w:tcW w:w="4745" w:type="dxa"/>
                <w:tcBorders>
                  <w:top w:val="nil"/>
                </w:tcBorders>
                <w:vAlign w:val="center"/>
              </w:tcPr>
              <w:p w14:paraId="19DBAFCE" w14:textId="77777777" w:rsidR="00D040D6" w:rsidRPr="009A7197" w:rsidRDefault="00D040D6" w:rsidP="003109E5">
                <w:pPr>
                  <w:spacing w:line="312" w:lineRule="auto"/>
                  <w:jc w:val="center"/>
                  <w:rPr>
                    <w:rFonts w:ascii="Calibri" w:hAnsi="Calibri"/>
                    <w:szCs w:val="20"/>
                  </w:rPr>
                </w:pPr>
                <w:r w:rsidRPr="009A7197">
                  <w:rPr>
                    <w:rFonts w:ascii="Calibri" w:hAnsi="Calibri"/>
                    <w:szCs w:val="20"/>
                  </w:rPr>
                  <w:t>Étienne GASNIER</w:t>
                </w:r>
              </w:p>
              <w:p w14:paraId="4B3165F2" w14:textId="20A8C4BD" w:rsidR="00D040D6" w:rsidRPr="009A7197" w:rsidRDefault="00D040D6" w:rsidP="003109E5">
                <w:pPr>
                  <w:ind w:left="-113" w:hanging="142"/>
                  <w:jc w:val="center"/>
                </w:pPr>
                <w:r w:rsidRPr="009A7197">
                  <w:rPr>
                    <w:rFonts w:ascii="Calibri" w:hAnsi="Calibri"/>
                    <w:szCs w:val="20"/>
                  </w:rPr>
                  <w:t>Chargé d’affaires</w:t>
                </w:r>
              </w:p>
            </w:tc>
            <w:tc>
              <w:tcPr>
                <w:tcW w:w="4746" w:type="dxa"/>
                <w:tcBorders>
                  <w:top w:val="nil"/>
                </w:tcBorders>
                <w:vAlign w:val="center"/>
              </w:tcPr>
              <w:p w14:paraId="1E03AD71" w14:textId="77777777" w:rsidR="00D040D6" w:rsidRPr="009A7197" w:rsidRDefault="00D040D6" w:rsidP="003109E5">
                <w:pPr>
                  <w:spacing w:line="312" w:lineRule="auto"/>
                  <w:jc w:val="center"/>
                  <w:rPr>
                    <w:rFonts w:ascii="Calibri" w:hAnsi="Calibri"/>
                    <w:szCs w:val="20"/>
                  </w:rPr>
                </w:pPr>
                <w:r w:rsidRPr="009A7197">
                  <w:rPr>
                    <w:rFonts w:ascii="Calibri" w:hAnsi="Calibri"/>
                    <w:szCs w:val="20"/>
                  </w:rPr>
                  <w:t>Nolwenn LE MENÉ</w:t>
                </w:r>
              </w:p>
              <w:p w14:paraId="4120C011" w14:textId="0E217948" w:rsidR="00D040D6" w:rsidRPr="009A7197" w:rsidRDefault="00D040D6" w:rsidP="003109E5">
                <w:pPr>
                  <w:jc w:val="center"/>
                </w:pPr>
                <w:r w:rsidRPr="009A7197">
                  <w:rPr>
                    <w:rFonts w:ascii="Calibri" w:hAnsi="Calibri"/>
                    <w:szCs w:val="20"/>
                  </w:rPr>
                  <w:t>Chargée d’affaires</w:t>
                </w:r>
              </w:p>
            </w:tc>
          </w:tr>
        </w:tbl>
        <w:p w14:paraId="5281D862" w14:textId="5A5719DE" w:rsidR="003109E5" w:rsidRPr="009A7197" w:rsidRDefault="003109E5" w:rsidP="00002EB4">
          <w:pPr>
            <w:rPr>
              <w:szCs w:val="20"/>
            </w:rPr>
          </w:pPr>
        </w:p>
        <w:p w14:paraId="0634BDDC" w14:textId="77777777" w:rsidR="003D6071" w:rsidRPr="009A7197" w:rsidRDefault="003D6071">
          <w:pPr>
            <w:spacing w:after="200"/>
            <w:jc w:val="left"/>
          </w:pPr>
          <w:r w:rsidRPr="009A7197">
            <w:br w:type="page"/>
          </w:r>
        </w:p>
        <w:p w14:paraId="0B37E1CA" w14:textId="79DDBAF3" w:rsidR="003109E5" w:rsidRPr="009A7197" w:rsidRDefault="003109E5" w:rsidP="003109E5">
          <w:pPr>
            <w:pStyle w:val="Titre1"/>
            <w:ind w:left="360" w:hanging="360"/>
          </w:pPr>
          <w:bookmarkStart w:id="0" w:name="_Toc129792676"/>
          <w:r w:rsidRPr="009A7197">
            <w:lastRenderedPageBreak/>
            <w:t>Contexte</w:t>
          </w:r>
        </w:p>
      </w:sdtContent>
    </w:sdt>
    <w:bookmarkEnd w:id="0" w:displacedByCustomXml="prev"/>
    <w:p w14:paraId="53DE3E03" w14:textId="77777777" w:rsidR="009F7DBF" w:rsidRPr="00DA36B4" w:rsidRDefault="009F7DBF" w:rsidP="00DA36B4">
      <w:pPr>
        <w:spacing w:after="120"/>
      </w:pPr>
      <w:r w:rsidRPr="00DA36B4">
        <w:t xml:space="preserve">La société Benoist Invest porte le projet immobilier « Carré d’Orgemont 2 ». Celui-ci prend place en continuité d’Orgemont 1, mis en œuvre </w:t>
      </w:r>
      <w:r w:rsidRPr="00DA36B4">
        <w:rPr>
          <w:i/>
          <w:iCs/>
        </w:rPr>
        <w:t>pro parte</w:t>
      </w:r>
      <w:r w:rsidRPr="00DA36B4">
        <w:t xml:space="preserve"> et en cours de construction sur la partie mitoyenne de l’aire d’étude qui sera détaillée ci-après.</w:t>
      </w:r>
    </w:p>
    <w:p w14:paraId="10DD7F5A" w14:textId="77777777" w:rsidR="009F7DBF" w:rsidRPr="00DA36B4" w:rsidRDefault="009F7DBF" w:rsidP="00DA36B4">
      <w:pPr>
        <w:spacing w:after="120"/>
      </w:pPr>
      <w:r w:rsidRPr="00DA36B4">
        <w:t>Une première étude au cas par cas (n°2017-2435) a été déposée en 2017 sur la première phase du CARRE D’ORGEMONT.</w:t>
      </w:r>
    </w:p>
    <w:p w14:paraId="02855188" w14:textId="0DBB5684" w:rsidR="009F7DBF" w:rsidRPr="00DA36B4" w:rsidRDefault="009F7DBF" w:rsidP="00DA36B4">
      <w:pPr>
        <w:spacing w:after="120"/>
      </w:pPr>
      <w:bookmarkStart w:id="1" w:name="_Hlk130285354"/>
      <w:r w:rsidRPr="00DA36B4">
        <w:t>Le 02/01/2023, Benoist Invest a déposé une demande d'examen au cas par cas préalable à la réalisation d'une éventuelle Evaluation environnementale (CERFA 14734*03), concernant le Carré d'Orgemont 1 additionné du Carré d’Orgemont 2</w:t>
      </w:r>
      <w:bookmarkEnd w:id="1"/>
      <w:r w:rsidRPr="00DA36B4">
        <w:t>.</w:t>
      </w:r>
    </w:p>
    <w:p w14:paraId="2DA82EFC" w14:textId="57A85A47" w:rsidR="009F7DBF" w:rsidRPr="00DA36B4" w:rsidRDefault="003109E5" w:rsidP="00DA36B4">
      <w:pPr>
        <w:spacing w:after="120"/>
      </w:pPr>
      <w:r w:rsidRPr="00DA36B4">
        <w:t xml:space="preserve">Dans </w:t>
      </w:r>
      <w:r w:rsidR="009F7DBF" w:rsidRPr="00DA36B4">
        <w:t>un arrêté signé le 17/02/2023 de la cheffe du Service Connaissance des Territoires et Évaluation (SCTE) par délégation, l’article premier soumet le projet à étude d’impact.</w:t>
      </w:r>
    </w:p>
    <w:p w14:paraId="1DAD6782" w14:textId="77777777" w:rsidR="001B7069" w:rsidRPr="00DA36B4" w:rsidRDefault="001B7069" w:rsidP="00DB11BF"/>
    <w:p w14:paraId="1D50A79A" w14:textId="441173D0" w:rsidR="003109E5" w:rsidRPr="008C62E7" w:rsidRDefault="003109E5" w:rsidP="00DA36B4">
      <w:pPr>
        <w:spacing w:after="120"/>
        <w:rPr>
          <w:b/>
          <w:bCs/>
        </w:rPr>
      </w:pPr>
      <w:r w:rsidRPr="008C62E7">
        <w:rPr>
          <w:b/>
          <w:bCs/>
        </w:rPr>
        <w:t xml:space="preserve">Le présent document </w:t>
      </w:r>
      <w:r w:rsidR="00DA36B4" w:rsidRPr="008C62E7">
        <w:rPr>
          <w:b/>
          <w:bCs/>
        </w:rPr>
        <w:t xml:space="preserve">est </w:t>
      </w:r>
      <w:r w:rsidR="00524112" w:rsidRPr="008C62E7">
        <w:rPr>
          <w:b/>
          <w:bCs/>
        </w:rPr>
        <w:t xml:space="preserve">joint </w:t>
      </w:r>
      <w:r w:rsidR="00DA36B4" w:rsidRPr="008C62E7">
        <w:rPr>
          <w:b/>
          <w:bCs/>
        </w:rPr>
        <w:t xml:space="preserve">à </w:t>
      </w:r>
      <w:r w:rsidR="00524112" w:rsidRPr="008C62E7">
        <w:rPr>
          <w:b/>
          <w:bCs/>
        </w:rPr>
        <w:t xml:space="preserve">la demande de recours gracieux officiellement formulée </w:t>
      </w:r>
      <w:r w:rsidR="00DA36B4" w:rsidRPr="008C62E7">
        <w:rPr>
          <w:b/>
          <w:bCs/>
        </w:rPr>
        <w:t xml:space="preserve">auprès du Préfet </w:t>
      </w:r>
      <w:r w:rsidR="00524112" w:rsidRPr="008C62E7">
        <w:rPr>
          <w:b/>
          <w:bCs/>
        </w:rPr>
        <w:t xml:space="preserve">par Benoist Invest, et </w:t>
      </w:r>
      <w:r w:rsidRPr="008C62E7">
        <w:rPr>
          <w:b/>
          <w:bCs/>
        </w:rPr>
        <w:t xml:space="preserve">s’attache à apporter des éléments de réponses ou justifications aux différentes éléments soulevés </w:t>
      </w:r>
      <w:r w:rsidR="00524112" w:rsidRPr="008C62E7">
        <w:rPr>
          <w:b/>
          <w:bCs/>
        </w:rPr>
        <w:t>dans l’arrêté précité</w:t>
      </w:r>
      <w:r w:rsidR="006C40F7" w:rsidRPr="008C62E7">
        <w:rPr>
          <w:b/>
          <w:bCs/>
        </w:rPr>
        <w:t>.</w:t>
      </w:r>
    </w:p>
    <w:p w14:paraId="3A3A889A" w14:textId="77777777" w:rsidR="003109E5" w:rsidRPr="00DA36B4" w:rsidRDefault="003109E5" w:rsidP="00DA36B4">
      <w:pPr>
        <w:spacing w:after="120"/>
      </w:pPr>
      <w:r w:rsidRPr="00DA36B4">
        <w:t>Seuls les éléments de l’avis requérant une réponse sont ici repris.</w:t>
      </w:r>
    </w:p>
    <w:p w14:paraId="79A2D119" w14:textId="7297449F" w:rsidR="003109E5" w:rsidRPr="00DA36B4" w:rsidRDefault="003109E5" w:rsidP="00DB11BF"/>
    <w:p w14:paraId="56CC2209" w14:textId="60CEB9C7" w:rsidR="00A91BDD" w:rsidRPr="008C62E7" w:rsidRDefault="008C62E7" w:rsidP="00974559">
      <w:pPr>
        <w:pStyle w:val="Titre1"/>
        <w:ind w:left="360" w:hanging="360"/>
      </w:pPr>
      <w:bookmarkStart w:id="2" w:name="_Toc129792677"/>
      <w:r>
        <w:t>Éléments de réponse aux considérant</w:t>
      </w:r>
      <w:r w:rsidR="00C04E50">
        <w:t xml:space="preserve">s </w:t>
      </w:r>
      <w:r>
        <w:t>de l’arrêté du 17/02/2023</w:t>
      </w:r>
      <w:bookmarkEnd w:id="2"/>
    </w:p>
    <w:p w14:paraId="1A6D29E7" w14:textId="64660C1D" w:rsidR="008139BC" w:rsidRPr="009A7197" w:rsidRDefault="0053354C" w:rsidP="0053354C">
      <w:pPr>
        <w:shd w:val="clear" w:color="auto" w:fill="D9D9D9" w:themeFill="background1" w:themeFillShade="D9"/>
        <w:rPr>
          <w:i/>
          <w:iCs/>
          <w:highlight w:val="yellow"/>
        </w:rPr>
      </w:pPr>
      <w:r w:rsidRPr="0053354C">
        <w:rPr>
          <w:i/>
          <w:iCs/>
        </w:rPr>
        <w:t>Considérant</w:t>
      </w:r>
      <w:r>
        <w:rPr>
          <w:i/>
          <w:iCs/>
        </w:rPr>
        <w:t xml:space="preserve"> </w:t>
      </w:r>
      <w:r w:rsidRPr="0053354C">
        <w:rPr>
          <w:i/>
          <w:iCs/>
        </w:rPr>
        <w:t>que</w:t>
      </w:r>
      <w:r>
        <w:rPr>
          <w:i/>
          <w:iCs/>
        </w:rPr>
        <w:t xml:space="preserve"> </w:t>
      </w:r>
      <w:r w:rsidRPr="0053354C">
        <w:rPr>
          <w:i/>
          <w:iCs/>
        </w:rPr>
        <w:t>la</w:t>
      </w:r>
      <w:r>
        <w:rPr>
          <w:i/>
          <w:iCs/>
        </w:rPr>
        <w:t xml:space="preserve"> </w:t>
      </w:r>
      <w:r w:rsidRPr="0053354C">
        <w:rPr>
          <w:i/>
          <w:iCs/>
        </w:rPr>
        <w:t>réalisation</w:t>
      </w:r>
      <w:r>
        <w:rPr>
          <w:i/>
          <w:iCs/>
        </w:rPr>
        <w:t xml:space="preserve"> </w:t>
      </w:r>
      <w:r w:rsidRPr="0053354C">
        <w:rPr>
          <w:i/>
          <w:iCs/>
        </w:rPr>
        <w:t>du</w:t>
      </w:r>
      <w:r>
        <w:rPr>
          <w:i/>
          <w:iCs/>
        </w:rPr>
        <w:t xml:space="preserve"> </w:t>
      </w:r>
      <w:r w:rsidRPr="0053354C">
        <w:rPr>
          <w:i/>
          <w:iCs/>
        </w:rPr>
        <w:t>projet</w:t>
      </w:r>
      <w:r>
        <w:rPr>
          <w:i/>
          <w:iCs/>
        </w:rPr>
        <w:t xml:space="preserve"> </w:t>
      </w:r>
      <w:r w:rsidRPr="0053354C">
        <w:rPr>
          <w:i/>
          <w:iCs/>
        </w:rPr>
        <w:t>présenté</w:t>
      </w:r>
      <w:r>
        <w:rPr>
          <w:i/>
          <w:iCs/>
        </w:rPr>
        <w:t xml:space="preserve"> </w:t>
      </w:r>
      <w:r w:rsidRPr="0053354C">
        <w:rPr>
          <w:i/>
          <w:iCs/>
        </w:rPr>
        <w:t>nécessite</w:t>
      </w:r>
      <w:r>
        <w:rPr>
          <w:i/>
          <w:iCs/>
        </w:rPr>
        <w:t xml:space="preserve"> </w:t>
      </w:r>
      <w:r w:rsidRPr="0053354C">
        <w:rPr>
          <w:i/>
          <w:iCs/>
        </w:rPr>
        <w:t>le</w:t>
      </w:r>
      <w:r>
        <w:rPr>
          <w:i/>
          <w:iCs/>
        </w:rPr>
        <w:t xml:space="preserve"> </w:t>
      </w:r>
      <w:r w:rsidRPr="0053354C">
        <w:rPr>
          <w:i/>
          <w:iCs/>
        </w:rPr>
        <w:t>déboisement</w:t>
      </w:r>
      <w:r>
        <w:rPr>
          <w:i/>
          <w:iCs/>
        </w:rPr>
        <w:t xml:space="preserve"> </w:t>
      </w:r>
      <w:r w:rsidRPr="0053354C">
        <w:rPr>
          <w:i/>
          <w:iCs/>
        </w:rPr>
        <w:t>de</w:t>
      </w:r>
      <w:r>
        <w:rPr>
          <w:i/>
          <w:iCs/>
        </w:rPr>
        <w:t xml:space="preserve"> </w:t>
      </w:r>
      <w:r w:rsidRPr="0053354C">
        <w:rPr>
          <w:i/>
          <w:iCs/>
        </w:rPr>
        <w:t>trois habitats boisés d’environ 1 ha de surface au total, sur les 2 ha nécessaires au Carré d’Orgemont 2</w:t>
      </w:r>
      <w:r w:rsidR="00882D12">
        <w:rPr>
          <w:i/>
          <w:iCs/>
        </w:rPr>
        <w:t> ;</w:t>
      </w:r>
    </w:p>
    <w:p w14:paraId="63528A39" w14:textId="77777777" w:rsidR="00040482" w:rsidRPr="009A7197" w:rsidRDefault="00040482" w:rsidP="00E66B16">
      <w:pPr>
        <w:spacing w:after="100"/>
        <w:rPr>
          <w:highlight w:val="yellow"/>
        </w:rPr>
      </w:pPr>
    </w:p>
    <w:p w14:paraId="0631A4B3" w14:textId="77777777" w:rsidR="00C62151" w:rsidRPr="00C62151" w:rsidRDefault="00C62151" w:rsidP="00E66B16">
      <w:pPr>
        <w:spacing w:after="80"/>
      </w:pPr>
      <w:r w:rsidRPr="00C62151">
        <w:t>Environ 1000 m² d’habitats boisés ont été supprimés lors de l’aménagement d’Orgemont 1.</w:t>
      </w:r>
    </w:p>
    <w:p w14:paraId="5E138535" w14:textId="4746E7A6" w:rsidR="0053354C" w:rsidRPr="00C62151" w:rsidRDefault="0053354C" w:rsidP="00E66B16">
      <w:pPr>
        <w:spacing w:after="80"/>
      </w:pPr>
      <w:r w:rsidRPr="00C62151">
        <w:t xml:space="preserve">Le secteur aménagé </w:t>
      </w:r>
      <w:r w:rsidR="00C62151" w:rsidRPr="00C62151">
        <w:t xml:space="preserve">d’Orgemont 2 </w:t>
      </w:r>
      <w:r w:rsidRPr="00C62151">
        <w:t>comprend deux habitats boisés, et un alignement de platanes, pour un total de 9755 m² :</w:t>
      </w:r>
    </w:p>
    <w:p w14:paraId="27180361" w14:textId="5F46664B" w:rsidR="0053354C" w:rsidRPr="00C62151" w:rsidRDefault="0053354C" w:rsidP="00DB11BF"/>
    <w:tbl>
      <w:tblPr>
        <w:tblW w:w="8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88"/>
        <w:gridCol w:w="4551"/>
        <w:gridCol w:w="954"/>
        <w:gridCol w:w="1125"/>
      </w:tblGrid>
      <w:tr w:rsidR="0053354C" w:rsidRPr="00C62151" w14:paraId="403A0959" w14:textId="77777777" w:rsidTr="0053354C">
        <w:trPr>
          <w:trHeight w:val="624"/>
          <w:jc w:val="center"/>
        </w:trPr>
        <w:tc>
          <w:tcPr>
            <w:tcW w:w="2088" w:type="dxa"/>
            <w:tcBorders>
              <w:bottom w:val="single" w:sz="4" w:space="0" w:color="auto"/>
            </w:tcBorders>
            <w:shd w:val="clear" w:color="000000" w:fill="538DD5"/>
            <w:vAlign w:val="center"/>
            <w:hideMark/>
          </w:tcPr>
          <w:p w14:paraId="6C99F771" w14:textId="77777777" w:rsidR="0053354C" w:rsidRPr="00C62151" w:rsidRDefault="0053354C" w:rsidP="000517DD">
            <w:pPr>
              <w:spacing w:line="240" w:lineRule="auto"/>
              <w:jc w:val="center"/>
              <w:rPr>
                <w:rFonts w:eastAsia="Times New Roman"/>
                <w:b/>
                <w:bCs/>
                <w:color w:val="FFFFFF"/>
              </w:rPr>
            </w:pPr>
            <w:r w:rsidRPr="00C62151">
              <w:rPr>
                <w:rFonts w:eastAsia="Times New Roman"/>
                <w:b/>
                <w:bCs/>
                <w:color w:val="FFFFFF"/>
              </w:rPr>
              <w:t>Code « CORINE Biotopes »</w:t>
            </w:r>
          </w:p>
        </w:tc>
        <w:tc>
          <w:tcPr>
            <w:tcW w:w="4551" w:type="dxa"/>
            <w:tcBorders>
              <w:bottom w:val="single" w:sz="4" w:space="0" w:color="auto"/>
            </w:tcBorders>
            <w:shd w:val="clear" w:color="000000" w:fill="538DD5"/>
            <w:vAlign w:val="center"/>
            <w:hideMark/>
          </w:tcPr>
          <w:p w14:paraId="69B68875" w14:textId="77777777" w:rsidR="0053354C" w:rsidRPr="00C62151" w:rsidRDefault="0053354C" w:rsidP="000517DD">
            <w:pPr>
              <w:spacing w:line="240" w:lineRule="auto"/>
              <w:jc w:val="center"/>
              <w:rPr>
                <w:rFonts w:eastAsia="Times New Roman"/>
                <w:b/>
                <w:bCs/>
                <w:color w:val="FFFFFF"/>
              </w:rPr>
            </w:pPr>
            <w:r w:rsidRPr="00C62151">
              <w:rPr>
                <w:rFonts w:eastAsia="Times New Roman"/>
                <w:b/>
                <w:bCs/>
                <w:color w:val="FFFFFF"/>
              </w:rPr>
              <w:t>Intitulé de l’habitat</w:t>
            </w:r>
          </w:p>
        </w:tc>
        <w:tc>
          <w:tcPr>
            <w:tcW w:w="954" w:type="dxa"/>
            <w:tcBorders>
              <w:bottom w:val="single" w:sz="4" w:space="0" w:color="auto"/>
            </w:tcBorders>
            <w:shd w:val="clear" w:color="000000" w:fill="538DD5"/>
            <w:vAlign w:val="center"/>
          </w:tcPr>
          <w:p w14:paraId="1A9DEB9D" w14:textId="77777777" w:rsidR="0053354C" w:rsidRPr="00C62151" w:rsidRDefault="0053354C" w:rsidP="000517DD">
            <w:pPr>
              <w:spacing w:line="240" w:lineRule="auto"/>
              <w:jc w:val="center"/>
              <w:rPr>
                <w:rFonts w:eastAsia="Times New Roman"/>
                <w:b/>
                <w:bCs/>
                <w:color w:val="FFFFFF"/>
              </w:rPr>
            </w:pPr>
            <w:r w:rsidRPr="00C62151">
              <w:rPr>
                <w:rFonts w:eastAsia="Times New Roman"/>
                <w:b/>
                <w:bCs/>
                <w:color w:val="FFFFFF"/>
              </w:rPr>
              <w:t>Code « EUNIS »</w:t>
            </w:r>
          </w:p>
        </w:tc>
        <w:tc>
          <w:tcPr>
            <w:tcW w:w="1125" w:type="dxa"/>
            <w:tcBorders>
              <w:bottom w:val="single" w:sz="4" w:space="0" w:color="auto"/>
            </w:tcBorders>
            <w:shd w:val="clear" w:color="000000" w:fill="538DD5"/>
            <w:vAlign w:val="center"/>
          </w:tcPr>
          <w:p w14:paraId="3764AA39" w14:textId="77777777" w:rsidR="0053354C" w:rsidRPr="00C62151" w:rsidRDefault="0053354C" w:rsidP="000517DD">
            <w:pPr>
              <w:spacing w:line="240" w:lineRule="auto"/>
              <w:jc w:val="center"/>
              <w:rPr>
                <w:rFonts w:eastAsia="Times New Roman"/>
                <w:b/>
                <w:bCs/>
                <w:color w:val="FFFFFF"/>
              </w:rPr>
            </w:pPr>
            <w:r w:rsidRPr="00C62151">
              <w:rPr>
                <w:rFonts w:eastAsia="Times New Roman"/>
                <w:b/>
                <w:bCs/>
                <w:color w:val="FFFFFF"/>
              </w:rPr>
              <w:t>Surface</w:t>
            </w:r>
          </w:p>
        </w:tc>
      </w:tr>
      <w:tr w:rsidR="0053354C" w:rsidRPr="00C62151" w14:paraId="1A4D04BB" w14:textId="77777777" w:rsidTr="0053354C">
        <w:trPr>
          <w:trHeight w:val="312"/>
          <w:jc w:val="center"/>
        </w:trPr>
        <w:tc>
          <w:tcPr>
            <w:tcW w:w="2088" w:type="dxa"/>
            <w:tcBorders>
              <w:top w:val="single" w:sz="4" w:space="0" w:color="auto"/>
              <w:bottom w:val="single" w:sz="4" w:space="0" w:color="auto"/>
              <w:right w:val="single" w:sz="4" w:space="0" w:color="auto"/>
            </w:tcBorders>
            <w:shd w:val="clear" w:color="000000" w:fill="FFFFFF"/>
            <w:vAlign w:val="center"/>
          </w:tcPr>
          <w:p w14:paraId="0D857061" w14:textId="77777777" w:rsidR="0053354C" w:rsidRPr="00C62151" w:rsidRDefault="0053354C" w:rsidP="000517DD">
            <w:pPr>
              <w:spacing w:line="240" w:lineRule="auto"/>
              <w:jc w:val="center"/>
              <w:rPr>
                <w:rFonts w:eastAsia="Times New Roman"/>
              </w:rPr>
            </w:pPr>
            <w:bookmarkStart w:id="3" w:name="_Hlk26871323"/>
            <w:bookmarkStart w:id="4" w:name="_Hlk30167385"/>
            <w:r w:rsidRPr="00C62151">
              <w:rPr>
                <w:rFonts w:eastAsia="Times New Roman"/>
              </w:rPr>
              <w:t>83.31</w:t>
            </w:r>
          </w:p>
        </w:tc>
        <w:tc>
          <w:tcPr>
            <w:tcW w:w="4551" w:type="dxa"/>
            <w:tcBorders>
              <w:top w:val="single" w:sz="4" w:space="0" w:color="auto"/>
              <w:left w:val="single" w:sz="4" w:space="0" w:color="auto"/>
              <w:bottom w:val="single" w:sz="4" w:space="0" w:color="auto"/>
              <w:right w:val="single" w:sz="4" w:space="0" w:color="auto"/>
            </w:tcBorders>
            <w:shd w:val="clear" w:color="auto" w:fill="auto"/>
            <w:vAlign w:val="center"/>
          </w:tcPr>
          <w:p w14:paraId="5334F2EF" w14:textId="77777777" w:rsidR="0053354C" w:rsidRPr="00C62151" w:rsidRDefault="0053354C" w:rsidP="000517DD">
            <w:pPr>
              <w:spacing w:line="240" w:lineRule="auto"/>
              <w:jc w:val="center"/>
              <w:rPr>
                <w:rFonts w:eastAsia="Times New Roman"/>
              </w:rPr>
            </w:pPr>
            <w:r w:rsidRPr="00C62151">
              <w:rPr>
                <w:rFonts w:eastAsia="Times New Roman" w:cs="Times New Roman"/>
                <w:szCs w:val="20"/>
              </w:rPr>
              <w:t>Boisement de pins</w:t>
            </w: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14:paraId="31588F6B" w14:textId="77777777" w:rsidR="0053354C" w:rsidRPr="00C62151" w:rsidRDefault="0053354C" w:rsidP="000517DD">
            <w:pPr>
              <w:spacing w:line="240" w:lineRule="auto"/>
              <w:jc w:val="center"/>
              <w:rPr>
                <w:rFonts w:eastAsia="Times New Roman"/>
              </w:rPr>
            </w:pPr>
            <w:r w:rsidRPr="00C62151">
              <w:rPr>
                <w:rFonts w:eastAsia="Times New Roman"/>
              </w:rPr>
              <w:t>G</w:t>
            </w:r>
            <w:proofErr w:type="gramStart"/>
            <w:r w:rsidRPr="00C62151">
              <w:rPr>
                <w:rFonts w:eastAsia="Times New Roman"/>
              </w:rPr>
              <w:t>3.F</w:t>
            </w:r>
            <w:proofErr w:type="gramEnd"/>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14:paraId="2D82D87C" w14:textId="77777777" w:rsidR="0053354C" w:rsidRPr="00C62151" w:rsidRDefault="0053354C" w:rsidP="000517DD">
            <w:pPr>
              <w:spacing w:line="240" w:lineRule="auto"/>
              <w:jc w:val="center"/>
              <w:rPr>
                <w:rFonts w:eastAsia="Times New Roman"/>
              </w:rPr>
            </w:pPr>
            <w:r w:rsidRPr="00C62151">
              <w:rPr>
                <w:rFonts w:eastAsia="Times New Roman"/>
              </w:rPr>
              <w:t>7055 m²</w:t>
            </w:r>
          </w:p>
        </w:tc>
      </w:tr>
      <w:tr w:rsidR="0053354C" w:rsidRPr="00C62151" w14:paraId="50CA3CB2" w14:textId="77777777" w:rsidTr="0053354C">
        <w:trPr>
          <w:trHeight w:val="312"/>
          <w:jc w:val="center"/>
        </w:trPr>
        <w:tc>
          <w:tcPr>
            <w:tcW w:w="2088" w:type="dxa"/>
            <w:tcBorders>
              <w:top w:val="single" w:sz="4" w:space="0" w:color="auto"/>
              <w:bottom w:val="single" w:sz="4" w:space="0" w:color="auto"/>
              <w:right w:val="single" w:sz="4" w:space="0" w:color="auto"/>
            </w:tcBorders>
            <w:shd w:val="clear" w:color="000000" w:fill="FFFFFF"/>
            <w:vAlign w:val="center"/>
          </w:tcPr>
          <w:p w14:paraId="17BB2FA9" w14:textId="77777777" w:rsidR="0053354C" w:rsidRPr="00C62151" w:rsidRDefault="0053354C" w:rsidP="000517DD">
            <w:pPr>
              <w:spacing w:line="240" w:lineRule="auto"/>
              <w:jc w:val="center"/>
              <w:rPr>
                <w:rFonts w:eastAsia="Times New Roman"/>
              </w:rPr>
            </w:pPr>
            <w:r w:rsidRPr="00C62151">
              <w:rPr>
                <w:rFonts w:eastAsia="Times New Roman"/>
              </w:rPr>
              <w:t>83.324</w:t>
            </w:r>
          </w:p>
        </w:tc>
        <w:tc>
          <w:tcPr>
            <w:tcW w:w="4551" w:type="dxa"/>
            <w:tcBorders>
              <w:top w:val="single" w:sz="4" w:space="0" w:color="auto"/>
              <w:left w:val="single" w:sz="4" w:space="0" w:color="auto"/>
              <w:bottom w:val="single" w:sz="4" w:space="0" w:color="auto"/>
              <w:right w:val="single" w:sz="4" w:space="0" w:color="auto"/>
            </w:tcBorders>
            <w:shd w:val="clear" w:color="auto" w:fill="auto"/>
            <w:vAlign w:val="center"/>
          </w:tcPr>
          <w:p w14:paraId="032022F1" w14:textId="77777777" w:rsidR="0053354C" w:rsidRPr="00C62151" w:rsidRDefault="0053354C" w:rsidP="000517DD">
            <w:pPr>
              <w:spacing w:line="240" w:lineRule="auto"/>
              <w:jc w:val="center"/>
              <w:rPr>
                <w:rFonts w:eastAsia="Times New Roman" w:cs="Times New Roman"/>
                <w:szCs w:val="20"/>
              </w:rPr>
            </w:pPr>
            <w:r w:rsidRPr="00C62151">
              <w:rPr>
                <w:rFonts w:eastAsia="Times New Roman" w:cs="Times New Roman"/>
                <w:szCs w:val="20"/>
              </w:rPr>
              <w:t>Plantations de Robiniers</w:t>
            </w: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14:paraId="02E9220A" w14:textId="77777777" w:rsidR="0053354C" w:rsidRPr="00C62151" w:rsidRDefault="0053354C" w:rsidP="000517DD">
            <w:pPr>
              <w:spacing w:line="240" w:lineRule="auto"/>
              <w:jc w:val="center"/>
              <w:rPr>
                <w:rFonts w:eastAsia="Times New Roman"/>
              </w:rPr>
            </w:pPr>
            <w:r w:rsidRPr="00C62151">
              <w:rPr>
                <w:rFonts w:eastAsia="Times New Roman"/>
              </w:rPr>
              <w:t>G1.C3</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14:paraId="44CB8CBC" w14:textId="77777777" w:rsidR="0053354C" w:rsidRPr="00C62151" w:rsidRDefault="0053354C" w:rsidP="000517DD">
            <w:pPr>
              <w:spacing w:line="240" w:lineRule="auto"/>
              <w:jc w:val="center"/>
              <w:rPr>
                <w:rFonts w:eastAsia="Times New Roman"/>
              </w:rPr>
            </w:pPr>
            <w:r w:rsidRPr="00C62151">
              <w:rPr>
                <w:rFonts w:eastAsia="Times New Roman"/>
              </w:rPr>
              <w:t>1100 m²</w:t>
            </w:r>
          </w:p>
        </w:tc>
      </w:tr>
      <w:tr w:rsidR="0053354C" w:rsidRPr="00C62151" w14:paraId="3D5D76E1" w14:textId="77777777" w:rsidTr="0053354C">
        <w:trPr>
          <w:trHeight w:val="312"/>
          <w:jc w:val="center"/>
        </w:trPr>
        <w:tc>
          <w:tcPr>
            <w:tcW w:w="2088" w:type="dxa"/>
            <w:tcBorders>
              <w:top w:val="single" w:sz="4" w:space="0" w:color="auto"/>
              <w:bottom w:val="single" w:sz="4" w:space="0" w:color="auto"/>
              <w:right w:val="single" w:sz="4" w:space="0" w:color="auto"/>
            </w:tcBorders>
            <w:shd w:val="clear" w:color="000000" w:fill="FFFFFF"/>
            <w:vAlign w:val="center"/>
          </w:tcPr>
          <w:p w14:paraId="798757F8" w14:textId="77777777" w:rsidR="0053354C" w:rsidRPr="00C62151" w:rsidRDefault="0053354C" w:rsidP="000517DD">
            <w:pPr>
              <w:spacing w:line="240" w:lineRule="auto"/>
              <w:jc w:val="center"/>
              <w:rPr>
                <w:rFonts w:eastAsia="Times New Roman"/>
              </w:rPr>
            </w:pPr>
            <w:r w:rsidRPr="00C62151">
              <w:rPr>
                <w:rFonts w:eastAsia="Times New Roman"/>
              </w:rPr>
              <w:t>84.1</w:t>
            </w:r>
          </w:p>
        </w:tc>
        <w:tc>
          <w:tcPr>
            <w:tcW w:w="4551" w:type="dxa"/>
            <w:tcBorders>
              <w:top w:val="single" w:sz="4" w:space="0" w:color="auto"/>
              <w:left w:val="single" w:sz="4" w:space="0" w:color="auto"/>
              <w:bottom w:val="single" w:sz="4" w:space="0" w:color="auto"/>
              <w:right w:val="single" w:sz="4" w:space="0" w:color="auto"/>
            </w:tcBorders>
            <w:shd w:val="clear" w:color="auto" w:fill="auto"/>
            <w:vAlign w:val="center"/>
          </w:tcPr>
          <w:p w14:paraId="5846C718" w14:textId="77777777" w:rsidR="0053354C" w:rsidRPr="00C62151" w:rsidRDefault="0053354C" w:rsidP="000517DD">
            <w:pPr>
              <w:spacing w:line="240" w:lineRule="auto"/>
              <w:jc w:val="center"/>
              <w:rPr>
                <w:rFonts w:eastAsia="Times New Roman" w:cs="Times New Roman"/>
                <w:szCs w:val="20"/>
              </w:rPr>
            </w:pPr>
            <w:r w:rsidRPr="00C62151">
              <w:rPr>
                <w:rFonts w:eastAsia="Times New Roman" w:cs="Times New Roman"/>
                <w:szCs w:val="20"/>
              </w:rPr>
              <w:t>Alignements d’arbres</w:t>
            </w:r>
          </w:p>
        </w:tc>
        <w:tc>
          <w:tcPr>
            <w:tcW w:w="954" w:type="dxa"/>
            <w:tcBorders>
              <w:top w:val="single" w:sz="4" w:space="0" w:color="auto"/>
              <w:left w:val="single" w:sz="4" w:space="0" w:color="auto"/>
              <w:bottom w:val="single" w:sz="4" w:space="0" w:color="auto"/>
              <w:right w:val="single" w:sz="4" w:space="0" w:color="auto"/>
            </w:tcBorders>
            <w:shd w:val="clear" w:color="auto" w:fill="auto"/>
            <w:vAlign w:val="center"/>
          </w:tcPr>
          <w:p w14:paraId="2E50C341" w14:textId="77777777" w:rsidR="0053354C" w:rsidRPr="00C62151" w:rsidRDefault="0053354C" w:rsidP="000517DD">
            <w:pPr>
              <w:spacing w:line="240" w:lineRule="auto"/>
              <w:jc w:val="center"/>
              <w:rPr>
                <w:rFonts w:eastAsia="Times New Roman"/>
              </w:rPr>
            </w:pPr>
            <w:r w:rsidRPr="00C62151">
              <w:rPr>
                <w:rFonts w:eastAsia="Times New Roman"/>
              </w:rPr>
              <w:t>G5.1</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14:paraId="6B5F5ECA" w14:textId="77777777" w:rsidR="0053354C" w:rsidRPr="00C62151" w:rsidRDefault="0053354C" w:rsidP="000517DD">
            <w:pPr>
              <w:spacing w:line="240" w:lineRule="auto"/>
              <w:jc w:val="center"/>
              <w:rPr>
                <w:rFonts w:eastAsia="Times New Roman"/>
              </w:rPr>
            </w:pPr>
            <w:r w:rsidRPr="00C62151">
              <w:rPr>
                <w:rFonts w:eastAsia="Times New Roman"/>
              </w:rPr>
              <w:t>1600 m²</w:t>
            </w:r>
          </w:p>
        </w:tc>
      </w:tr>
      <w:bookmarkEnd w:id="3"/>
      <w:bookmarkEnd w:id="4"/>
    </w:tbl>
    <w:p w14:paraId="0C0A9673" w14:textId="0D3A7EB7" w:rsidR="0053354C" w:rsidRPr="00C62151" w:rsidRDefault="0053354C" w:rsidP="008C62E7"/>
    <w:p w14:paraId="181BEA28" w14:textId="16D3CBA9" w:rsidR="0053354C" w:rsidRPr="00C62151" w:rsidRDefault="00C62151" w:rsidP="008C62E7">
      <w:r w:rsidRPr="00C62151">
        <w:t xml:space="preserve">L’alignement de platanes sera conservé </w:t>
      </w:r>
      <w:r w:rsidRPr="00C62151">
        <w:rPr>
          <w:i/>
          <w:iCs/>
        </w:rPr>
        <w:t>pro parte</w:t>
      </w:r>
      <w:r w:rsidRPr="00C62151">
        <w:t>, à hauteur de ±600 m².</w:t>
      </w:r>
    </w:p>
    <w:p w14:paraId="4C77772D" w14:textId="0325284A" w:rsidR="008C62E7" w:rsidRPr="008C62E7" w:rsidRDefault="008C62E7" w:rsidP="008C62E7">
      <w:pPr>
        <w:rPr>
          <w:sz w:val="18"/>
          <w:szCs w:val="20"/>
        </w:rPr>
      </w:pPr>
    </w:p>
    <w:p w14:paraId="3AD0F531" w14:textId="0DE634AA" w:rsidR="008C62E7" w:rsidRPr="008C62E7" w:rsidRDefault="008C62E7" w:rsidP="008C62E7">
      <w:pPr>
        <w:spacing w:after="80"/>
        <w:rPr>
          <w:b/>
          <w:bCs/>
        </w:rPr>
      </w:pPr>
      <w:r w:rsidRPr="008C62E7">
        <w:rPr>
          <w:b/>
          <w:bCs/>
        </w:rPr>
        <w:t>Au total, ce sont 9 155 m² qui seront déboisés pour l’aménagement d’Orgemont 2.</w:t>
      </w:r>
    </w:p>
    <w:p w14:paraId="43875B93" w14:textId="77777777" w:rsidR="008C62E7" w:rsidRPr="008C62E7" w:rsidRDefault="008C62E7" w:rsidP="00DB11BF">
      <w:pPr>
        <w:rPr>
          <w:sz w:val="18"/>
          <w:szCs w:val="20"/>
        </w:rPr>
      </w:pPr>
    </w:p>
    <w:p w14:paraId="0A273BD7" w14:textId="1E23DF07" w:rsidR="00C62151" w:rsidRPr="00C62151" w:rsidRDefault="00C62151" w:rsidP="00E66B16">
      <w:pPr>
        <w:spacing w:after="80"/>
        <w:rPr>
          <w:rFonts w:eastAsia="Times New Roman"/>
        </w:rPr>
      </w:pPr>
      <w:r w:rsidRPr="00C62151">
        <w:t xml:space="preserve">La strate arborée de l’habitat 83.324 est très largement dominée par </w:t>
      </w:r>
      <w:proofErr w:type="spellStart"/>
      <w:r w:rsidRPr="00C62151">
        <w:rPr>
          <w:rFonts w:cs="Calibri"/>
          <w:i/>
          <w:iCs/>
          <w:color w:val="000000"/>
          <w:szCs w:val="20"/>
        </w:rPr>
        <w:t>Robinia</w:t>
      </w:r>
      <w:proofErr w:type="spellEnd"/>
      <w:r w:rsidRPr="00C62151">
        <w:rPr>
          <w:rFonts w:cs="Calibri"/>
          <w:i/>
          <w:iCs/>
          <w:color w:val="000000"/>
          <w:szCs w:val="20"/>
        </w:rPr>
        <w:t xml:space="preserve"> </w:t>
      </w:r>
      <w:proofErr w:type="spellStart"/>
      <w:r w:rsidRPr="00C62151">
        <w:rPr>
          <w:rFonts w:cs="Calibri"/>
          <w:i/>
          <w:iCs/>
          <w:color w:val="000000"/>
          <w:szCs w:val="20"/>
        </w:rPr>
        <w:t>pseudoacacia</w:t>
      </w:r>
      <w:proofErr w:type="spellEnd"/>
      <w:r w:rsidRPr="00C62151">
        <w:t>, répertorié « IA1i : espèce invasive avérée portant atteinte à la biodiversité » d’après</w:t>
      </w:r>
      <w:r w:rsidRPr="00C62151">
        <w:rPr>
          <w:rFonts w:eastAsia="Times New Roman"/>
        </w:rPr>
        <w:t xml:space="preserve"> la « liste des plantes vasculaires invasives, potentiellement invasives et à surveiller en Pays de la Loire » établie par le Conservatoire botanique national de Brest en avril 2019.</w:t>
      </w:r>
    </w:p>
    <w:p w14:paraId="6B361969" w14:textId="6735E1E1" w:rsidR="00C62151" w:rsidRDefault="00C62151" w:rsidP="00E66B16">
      <w:pPr>
        <w:spacing w:after="80"/>
        <w:rPr>
          <w:rFonts w:eastAsia="Times New Roman"/>
        </w:rPr>
      </w:pPr>
      <w:r w:rsidRPr="00C62151">
        <w:t>Cet habitat n’apparait pas sur les photos aériennes de 1995, il a donc moins de 30 ans et est issu de l’abandon du site.</w:t>
      </w:r>
    </w:p>
    <w:p w14:paraId="4246EEC3" w14:textId="53FA6CB9" w:rsidR="007D082F" w:rsidRPr="009A7197" w:rsidRDefault="008C62E7" w:rsidP="008C62E7">
      <w:pPr>
        <w:shd w:val="clear" w:color="auto" w:fill="D9D9D9" w:themeFill="background1" w:themeFillShade="D9"/>
        <w:rPr>
          <w:i/>
          <w:iCs/>
          <w:highlight w:val="yellow"/>
        </w:rPr>
      </w:pPr>
      <w:r w:rsidRPr="008C62E7">
        <w:rPr>
          <w:i/>
          <w:iCs/>
        </w:rPr>
        <w:lastRenderedPageBreak/>
        <w:t>Considérant que des inventaires faune/flore ont été réalisés sur le site projet ; que malgré la</w:t>
      </w:r>
      <w:r>
        <w:rPr>
          <w:i/>
          <w:iCs/>
        </w:rPr>
        <w:t xml:space="preserve"> </w:t>
      </w:r>
      <w:r w:rsidRPr="008C62E7">
        <w:rPr>
          <w:i/>
          <w:iCs/>
        </w:rPr>
        <w:t>présence</w:t>
      </w:r>
      <w:r>
        <w:rPr>
          <w:i/>
          <w:iCs/>
        </w:rPr>
        <w:t xml:space="preserve"> </w:t>
      </w:r>
      <w:r w:rsidRPr="008C62E7">
        <w:rPr>
          <w:i/>
          <w:iCs/>
        </w:rPr>
        <w:t>sur</w:t>
      </w:r>
      <w:r>
        <w:rPr>
          <w:i/>
          <w:iCs/>
        </w:rPr>
        <w:t xml:space="preserve"> </w:t>
      </w:r>
      <w:r w:rsidRPr="008C62E7">
        <w:rPr>
          <w:i/>
          <w:iCs/>
        </w:rPr>
        <w:t>le</w:t>
      </w:r>
      <w:r>
        <w:rPr>
          <w:i/>
          <w:iCs/>
        </w:rPr>
        <w:t xml:space="preserve"> </w:t>
      </w:r>
      <w:r w:rsidRPr="008C62E7">
        <w:rPr>
          <w:i/>
          <w:iCs/>
        </w:rPr>
        <w:t>site</w:t>
      </w:r>
      <w:r>
        <w:rPr>
          <w:i/>
          <w:iCs/>
        </w:rPr>
        <w:t xml:space="preserve"> </w:t>
      </w:r>
      <w:r w:rsidRPr="008C62E7">
        <w:rPr>
          <w:i/>
          <w:iCs/>
        </w:rPr>
        <w:t>de</w:t>
      </w:r>
      <w:r>
        <w:rPr>
          <w:i/>
          <w:iCs/>
        </w:rPr>
        <w:t xml:space="preserve"> </w:t>
      </w:r>
      <w:r w:rsidRPr="008C62E7">
        <w:rPr>
          <w:i/>
          <w:iCs/>
        </w:rPr>
        <w:t>nombreux</w:t>
      </w:r>
      <w:r>
        <w:rPr>
          <w:i/>
          <w:iCs/>
        </w:rPr>
        <w:t xml:space="preserve"> </w:t>
      </w:r>
      <w:r w:rsidRPr="008C62E7">
        <w:rPr>
          <w:i/>
          <w:iCs/>
        </w:rPr>
        <w:t>habitats</w:t>
      </w:r>
      <w:r>
        <w:rPr>
          <w:i/>
          <w:iCs/>
        </w:rPr>
        <w:t xml:space="preserve"> </w:t>
      </w:r>
      <w:r w:rsidRPr="008C62E7">
        <w:rPr>
          <w:i/>
          <w:iCs/>
        </w:rPr>
        <w:t>favorables</w:t>
      </w:r>
      <w:r>
        <w:rPr>
          <w:i/>
          <w:iCs/>
        </w:rPr>
        <w:t xml:space="preserve"> </w:t>
      </w:r>
      <w:r w:rsidRPr="008C62E7">
        <w:rPr>
          <w:i/>
          <w:iCs/>
        </w:rPr>
        <w:t>aux</w:t>
      </w:r>
      <w:r>
        <w:rPr>
          <w:i/>
          <w:iCs/>
        </w:rPr>
        <w:t xml:space="preserve"> </w:t>
      </w:r>
      <w:r w:rsidRPr="008C62E7">
        <w:rPr>
          <w:i/>
          <w:iCs/>
        </w:rPr>
        <w:t>reptiles</w:t>
      </w:r>
      <w:r>
        <w:rPr>
          <w:i/>
          <w:iCs/>
        </w:rPr>
        <w:t xml:space="preserve"> </w:t>
      </w:r>
      <w:r w:rsidRPr="008C62E7">
        <w:rPr>
          <w:i/>
          <w:iCs/>
        </w:rPr>
        <w:t>(murets, fourrés…), les inventaires n’ont pas permis de contacter d’individus pour ce taxon, entraînant</w:t>
      </w:r>
      <w:r>
        <w:rPr>
          <w:i/>
          <w:iCs/>
        </w:rPr>
        <w:t xml:space="preserve"> </w:t>
      </w:r>
      <w:r w:rsidRPr="008C62E7">
        <w:rPr>
          <w:i/>
          <w:iCs/>
        </w:rPr>
        <w:t>l’absence</w:t>
      </w:r>
      <w:r>
        <w:rPr>
          <w:i/>
          <w:iCs/>
        </w:rPr>
        <w:t xml:space="preserve"> </w:t>
      </w:r>
      <w:r w:rsidRPr="008C62E7">
        <w:rPr>
          <w:i/>
          <w:iCs/>
        </w:rPr>
        <w:t>de</w:t>
      </w:r>
      <w:r>
        <w:rPr>
          <w:i/>
          <w:iCs/>
        </w:rPr>
        <w:t xml:space="preserve"> </w:t>
      </w:r>
      <w:r w:rsidRPr="008C62E7">
        <w:rPr>
          <w:i/>
          <w:iCs/>
        </w:rPr>
        <w:t>mesure</w:t>
      </w:r>
      <w:r>
        <w:rPr>
          <w:i/>
          <w:iCs/>
        </w:rPr>
        <w:t xml:space="preserve"> </w:t>
      </w:r>
      <w:r w:rsidRPr="008C62E7">
        <w:rPr>
          <w:i/>
          <w:iCs/>
        </w:rPr>
        <w:t>de</w:t>
      </w:r>
      <w:r>
        <w:rPr>
          <w:i/>
          <w:iCs/>
        </w:rPr>
        <w:t xml:space="preserve"> </w:t>
      </w:r>
      <w:r w:rsidRPr="008C62E7">
        <w:rPr>
          <w:i/>
          <w:iCs/>
        </w:rPr>
        <w:t>compensation</w:t>
      </w:r>
      <w:r>
        <w:rPr>
          <w:i/>
          <w:iCs/>
        </w:rPr>
        <w:t xml:space="preserve"> </w:t>
      </w:r>
      <w:r w:rsidRPr="008C62E7">
        <w:rPr>
          <w:i/>
          <w:iCs/>
        </w:rPr>
        <w:t>adaptées</w:t>
      </w:r>
      <w:r>
        <w:rPr>
          <w:i/>
          <w:iCs/>
        </w:rPr>
        <w:t xml:space="preserve"> </w:t>
      </w:r>
      <w:r w:rsidRPr="008C62E7">
        <w:rPr>
          <w:i/>
          <w:iCs/>
        </w:rPr>
        <w:t>aux</w:t>
      </w:r>
      <w:r>
        <w:rPr>
          <w:i/>
          <w:iCs/>
        </w:rPr>
        <w:t xml:space="preserve"> </w:t>
      </w:r>
      <w:r w:rsidRPr="008C62E7">
        <w:rPr>
          <w:i/>
          <w:iCs/>
        </w:rPr>
        <w:t>reptiles ;</w:t>
      </w:r>
      <w:r>
        <w:rPr>
          <w:i/>
          <w:iCs/>
        </w:rPr>
        <w:t xml:space="preserve"> </w:t>
      </w:r>
      <w:r w:rsidRPr="008C62E7">
        <w:rPr>
          <w:i/>
          <w:iCs/>
        </w:rPr>
        <w:t>que</w:t>
      </w:r>
      <w:r>
        <w:rPr>
          <w:i/>
          <w:iCs/>
        </w:rPr>
        <w:t xml:space="preserve"> </w:t>
      </w:r>
      <w:r w:rsidRPr="008C62E7">
        <w:rPr>
          <w:i/>
          <w:iCs/>
        </w:rPr>
        <w:t>des compléments d’inventaires semblent nécessaires</w:t>
      </w:r>
      <w:r w:rsidR="00882D12">
        <w:rPr>
          <w:i/>
          <w:iCs/>
        </w:rPr>
        <w:t> ;</w:t>
      </w:r>
    </w:p>
    <w:p w14:paraId="3642854F" w14:textId="77777777" w:rsidR="007D082F" w:rsidRPr="009A7197" w:rsidRDefault="007D082F" w:rsidP="007D082F">
      <w:pPr>
        <w:spacing w:after="100"/>
        <w:rPr>
          <w:highlight w:val="yellow"/>
        </w:rPr>
      </w:pPr>
    </w:p>
    <w:p w14:paraId="0CE880CE" w14:textId="77777777" w:rsidR="008C62E7" w:rsidRPr="00615096" w:rsidRDefault="008C62E7" w:rsidP="00E66B16">
      <w:pPr>
        <w:spacing w:after="80"/>
      </w:pPr>
      <w:r w:rsidRPr="00615096">
        <w:t>Des inventaires faunistiques ont été effectués :</w:t>
      </w:r>
    </w:p>
    <w:p w14:paraId="65558319" w14:textId="77777777" w:rsidR="008E002F" w:rsidRPr="00615096" w:rsidRDefault="008E002F" w:rsidP="008C62E7">
      <w:pPr>
        <w:pStyle w:val="Paragraphedeliste"/>
        <w:numPr>
          <w:ilvl w:val="0"/>
          <w:numId w:val="29"/>
        </w:numPr>
        <w:spacing w:after="80"/>
      </w:pPr>
      <w:r w:rsidRPr="00615096">
        <w:t>Entre mars et juillet 2019 par le cabinet THEMA Environnement ;</w:t>
      </w:r>
    </w:p>
    <w:p w14:paraId="2E32202A" w14:textId="77777777" w:rsidR="008E002F" w:rsidRPr="00615096" w:rsidRDefault="008E002F" w:rsidP="008C62E7">
      <w:pPr>
        <w:pStyle w:val="Paragraphedeliste"/>
        <w:numPr>
          <w:ilvl w:val="0"/>
          <w:numId w:val="29"/>
        </w:numPr>
        <w:spacing w:after="80"/>
      </w:pPr>
      <w:r w:rsidRPr="00615096">
        <w:t>En janvier 2022 par le cabinet BIOTOPE ;</w:t>
      </w:r>
    </w:p>
    <w:p w14:paraId="0C1EC8A0" w14:textId="77777777" w:rsidR="008E002F" w:rsidRPr="00615096" w:rsidRDefault="008E002F" w:rsidP="008C62E7">
      <w:pPr>
        <w:pStyle w:val="Paragraphedeliste"/>
        <w:numPr>
          <w:ilvl w:val="0"/>
          <w:numId w:val="29"/>
        </w:numPr>
        <w:spacing w:after="80"/>
      </w:pPr>
      <w:r w:rsidRPr="00615096">
        <w:t>Entre juin et octobre 2022 par le cabinet ECR Environnement.</w:t>
      </w:r>
    </w:p>
    <w:p w14:paraId="699BB26B" w14:textId="77777777" w:rsidR="00615096" w:rsidRDefault="008E002F" w:rsidP="00615096">
      <w:pPr>
        <w:spacing w:after="80"/>
      </w:pPr>
      <w:r w:rsidRPr="00615096">
        <w:t xml:space="preserve">Aucun reptile n’a été contacté lors des passages des écologues </w:t>
      </w:r>
      <w:r w:rsidR="00615096" w:rsidRPr="00615096">
        <w:t xml:space="preserve">de ces trois bureaux d’études, mais </w:t>
      </w:r>
      <w:r w:rsidRPr="00615096">
        <w:t>le site</w:t>
      </w:r>
      <w:r w:rsidR="00615096" w:rsidRPr="00615096">
        <w:t xml:space="preserve"> est identifié comme </w:t>
      </w:r>
      <w:r w:rsidR="00615096">
        <w:t>favorable à la présence d’une espèce anthropophile telle que le Lézard des murailles (</w:t>
      </w:r>
      <w:proofErr w:type="spellStart"/>
      <w:r w:rsidR="00615096" w:rsidRPr="00615096">
        <w:rPr>
          <w:i/>
          <w:iCs/>
        </w:rPr>
        <w:t>Podarcis</w:t>
      </w:r>
      <w:proofErr w:type="spellEnd"/>
      <w:r w:rsidR="00615096" w:rsidRPr="00615096">
        <w:rPr>
          <w:i/>
          <w:iCs/>
        </w:rPr>
        <w:t xml:space="preserve"> </w:t>
      </w:r>
      <w:proofErr w:type="spellStart"/>
      <w:r w:rsidR="00615096" w:rsidRPr="00615096">
        <w:rPr>
          <w:i/>
          <w:iCs/>
        </w:rPr>
        <w:t>muralis</w:t>
      </w:r>
      <w:proofErr w:type="spellEnd"/>
      <w:r w:rsidR="00615096">
        <w:t>).</w:t>
      </w:r>
    </w:p>
    <w:p w14:paraId="569B15EE" w14:textId="0864A4EA" w:rsidR="00615096" w:rsidRDefault="00615096" w:rsidP="00615096">
      <w:pPr>
        <w:spacing w:after="80"/>
      </w:pPr>
      <w:r>
        <w:t xml:space="preserve">Quatre caches artificielles référencées « 1 » à « 4 » ont été installées sur le site </w:t>
      </w:r>
      <w:r w:rsidR="004A3948">
        <w:t>en février 2022</w:t>
      </w:r>
      <w:r>
        <w:t xml:space="preserve">, à des points jugés favorables aux reptiles. </w:t>
      </w:r>
    </w:p>
    <w:p w14:paraId="16A52D9F" w14:textId="77777777" w:rsidR="00615096" w:rsidRDefault="00615096" w:rsidP="00615096">
      <w:pPr>
        <w:spacing w:after="80"/>
      </w:pPr>
      <w:r>
        <w:t xml:space="preserve">Comme indiqué dans le « protocole commun d'inventaire des reptiles terrestres sur les Réserves Naturelles », il a été réalisé un premier passage où l’identification s’est faite à vue, avant d’inspecter le dessous des plaques lors d’un second passage </w:t>
      </w:r>
    </w:p>
    <w:p w14:paraId="59D3DE4A" w14:textId="77777777" w:rsidR="00615096" w:rsidRPr="00882D12" w:rsidRDefault="00615096" w:rsidP="00615096">
      <w:pPr>
        <w:spacing w:after="80"/>
        <w:rPr>
          <w:i/>
          <w:iCs/>
        </w:rPr>
      </w:pPr>
      <w:r w:rsidRPr="00882D12">
        <w:rPr>
          <w:i/>
          <w:iCs/>
        </w:rPr>
        <w:t>(</w:t>
      </w:r>
      <w:proofErr w:type="gramStart"/>
      <w:r w:rsidRPr="00882D12">
        <w:rPr>
          <w:i/>
          <w:iCs/>
        </w:rPr>
        <w:t>https://www.reserves-naturelles.org/sites/default/files/fichiers/protocole_reptiles.pdf</w:t>
      </w:r>
      <w:proofErr w:type="gramEnd"/>
      <w:r w:rsidRPr="00882D12">
        <w:rPr>
          <w:i/>
          <w:iCs/>
        </w:rPr>
        <w:t>)</w:t>
      </w:r>
    </w:p>
    <w:p w14:paraId="3BA195ED" w14:textId="535B7D2E" w:rsidR="004A3948" w:rsidRDefault="00615096" w:rsidP="00615096">
      <w:pPr>
        <w:spacing w:after="80"/>
      </w:pPr>
      <w:r>
        <w:t xml:space="preserve">Les plaques ont été positionnées </w:t>
      </w:r>
      <w:r w:rsidR="004A3948">
        <w:t>de manière</w:t>
      </w:r>
      <w:r>
        <w:t xml:space="preserve"> </w:t>
      </w:r>
      <w:r w:rsidR="004A3948">
        <w:t xml:space="preserve">à les </w:t>
      </w:r>
      <w:r>
        <w:t xml:space="preserve">exposer </w:t>
      </w:r>
      <w:r w:rsidR="004A3948">
        <w:t>l</w:t>
      </w:r>
      <w:r>
        <w:t xml:space="preserve">e plus possible en direction du Sud. Les </w:t>
      </w:r>
      <w:r w:rsidR="004A3948">
        <w:t>friches et lisières, ainsi que les abords des bâtiments</w:t>
      </w:r>
      <w:r>
        <w:t xml:space="preserve"> </w:t>
      </w:r>
      <w:r w:rsidR="004A3948">
        <w:t xml:space="preserve">et murets </w:t>
      </w:r>
      <w:r>
        <w:t xml:space="preserve">ont été retenus. Le domaine vital des reptiles est très variable (de 5000 m² à plus de 100 ha), mais le maillage choisi permet néanmoins d’offrir aux </w:t>
      </w:r>
      <w:r w:rsidR="004A3948">
        <w:t xml:space="preserve">éventuelles </w:t>
      </w:r>
      <w:r>
        <w:t xml:space="preserve">espèces présentes sur </w:t>
      </w:r>
      <w:r w:rsidR="004A3948">
        <w:t>le site</w:t>
      </w:r>
      <w:r>
        <w:t xml:space="preserve"> </w:t>
      </w:r>
      <w:r w:rsidR="00F547B0">
        <w:t xml:space="preserve">et à proximité, </w:t>
      </w:r>
      <w:r>
        <w:t>un point d’intérêt à leur thermorégulation.</w:t>
      </w:r>
    </w:p>
    <w:p w14:paraId="7301FCC0" w14:textId="77DE3D5A" w:rsidR="004A3948" w:rsidRDefault="004A3948" w:rsidP="00615096">
      <w:pPr>
        <w:spacing w:after="80"/>
      </w:pPr>
      <w:r w:rsidRPr="00F547B0">
        <w:t>Le tableau suivant reprend les relevés effectués entre mars et avril aux heures de journées les plus favorables, selon les</w:t>
      </w:r>
      <w:r>
        <w:t xml:space="preserve"> conditions météorologiques (fin de matinées ou après-midis lorsque les températures de lever du jour sont basses, début de matinée lorsque les températures et la saison sont favorables).</w:t>
      </w:r>
    </w:p>
    <w:p w14:paraId="23E49843" w14:textId="1C14E4F2" w:rsidR="00F547B0" w:rsidRDefault="00F547B0" w:rsidP="00F547B0">
      <w:pPr>
        <w:rPr>
          <w:sz w:val="12"/>
          <w:szCs w:val="12"/>
        </w:rPr>
      </w:pPr>
    </w:p>
    <w:tbl>
      <w:tblPr>
        <w:tblStyle w:val="Grilledutableau"/>
        <w:tblW w:w="10084" w:type="dxa"/>
        <w:jc w:val="center"/>
        <w:tblLook w:val="04A0" w:firstRow="1" w:lastRow="0" w:firstColumn="1" w:lastColumn="0" w:noHBand="0" w:noVBand="1"/>
      </w:tblPr>
      <w:tblGrid>
        <w:gridCol w:w="1216"/>
        <w:gridCol w:w="4206"/>
        <w:gridCol w:w="4662"/>
      </w:tblGrid>
      <w:tr w:rsidR="001A7A78" w:rsidRPr="00BD61D0" w14:paraId="0574F802" w14:textId="77777777" w:rsidTr="000517DD">
        <w:trPr>
          <w:trHeight w:val="397"/>
          <w:tblHeader/>
          <w:jc w:val="center"/>
        </w:trPr>
        <w:tc>
          <w:tcPr>
            <w:tcW w:w="1216" w:type="dxa"/>
            <w:shd w:val="clear" w:color="auto" w:fill="4F81BD" w:themeFill="accent1"/>
            <w:vAlign w:val="center"/>
          </w:tcPr>
          <w:p w14:paraId="53DC92EB" w14:textId="77777777" w:rsidR="001A7A78" w:rsidRPr="00BD61D0" w:rsidRDefault="001A7A78" w:rsidP="000517DD">
            <w:pPr>
              <w:jc w:val="left"/>
              <w:rPr>
                <w:b/>
                <w:color w:val="FFFFFF" w:themeColor="background1"/>
              </w:rPr>
            </w:pPr>
            <w:r w:rsidRPr="00BD61D0">
              <w:rPr>
                <w:b/>
                <w:color w:val="FFFFFF" w:themeColor="background1"/>
              </w:rPr>
              <w:t>Dates</w:t>
            </w:r>
            <w:r>
              <w:rPr>
                <w:b/>
                <w:color w:val="FFFFFF" w:themeColor="background1"/>
              </w:rPr>
              <w:t xml:space="preserve"> et </w:t>
            </w:r>
          </w:p>
        </w:tc>
        <w:tc>
          <w:tcPr>
            <w:tcW w:w="4206" w:type="dxa"/>
            <w:shd w:val="clear" w:color="auto" w:fill="4F81BD" w:themeFill="accent1"/>
            <w:vAlign w:val="center"/>
          </w:tcPr>
          <w:p w14:paraId="4FFD148A" w14:textId="77777777" w:rsidR="001A7A78" w:rsidRPr="00BD61D0" w:rsidRDefault="001A7A78" w:rsidP="000517DD">
            <w:pPr>
              <w:jc w:val="left"/>
              <w:rPr>
                <w:b/>
                <w:color w:val="FFFFFF" w:themeColor="background1"/>
              </w:rPr>
            </w:pPr>
            <w:r>
              <w:rPr>
                <w:b/>
                <w:color w:val="FFFFFF" w:themeColor="background1"/>
              </w:rPr>
              <w:t>Conditions d’observations</w:t>
            </w:r>
          </w:p>
        </w:tc>
        <w:tc>
          <w:tcPr>
            <w:tcW w:w="4662" w:type="dxa"/>
            <w:shd w:val="clear" w:color="auto" w:fill="4F81BD" w:themeFill="accent1"/>
            <w:vAlign w:val="center"/>
          </w:tcPr>
          <w:p w14:paraId="3B09E3CD" w14:textId="77777777" w:rsidR="001A7A78" w:rsidRPr="00BD61D0" w:rsidRDefault="001A7A78" w:rsidP="000517DD">
            <w:pPr>
              <w:jc w:val="left"/>
              <w:rPr>
                <w:b/>
                <w:color w:val="FFFFFF" w:themeColor="background1"/>
              </w:rPr>
            </w:pPr>
            <w:r w:rsidRPr="00BD61D0">
              <w:rPr>
                <w:b/>
                <w:color w:val="FFFFFF" w:themeColor="background1"/>
              </w:rPr>
              <w:t>Constats</w:t>
            </w:r>
          </w:p>
        </w:tc>
      </w:tr>
      <w:tr w:rsidR="001A7A78" w:rsidRPr="00BD61D0" w14:paraId="0A32C877" w14:textId="77777777" w:rsidTr="000517DD">
        <w:trPr>
          <w:trHeight w:val="680"/>
          <w:jc w:val="center"/>
        </w:trPr>
        <w:tc>
          <w:tcPr>
            <w:tcW w:w="1216" w:type="dxa"/>
            <w:shd w:val="clear" w:color="auto" w:fill="auto"/>
            <w:vAlign w:val="center"/>
          </w:tcPr>
          <w:p w14:paraId="735B119B" w14:textId="77777777" w:rsidR="001A7A78" w:rsidRPr="00BD61D0" w:rsidRDefault="001A7A78" w:rsidP="000517DD">
            <w:pPr>
              <w:jc w:val="left"/>
            </w:pPr>
            <w:r>
              <w:t>27/02/2023</w:t>
            </w:r>
          </w:p>
        </w:tc>
        <w:tc>
          <w:tcPr>
            <w:tcW w:w="4206" w:type="dxa"/>
            <w:shd w:val="clear" w:color="auto" w:fill="auto"/>
            <w:vAlign w:val="center"/>
          </w:tcPr>
          <w:p w14:paraId="07BF5FF2" w14:textId="77777777" w:rsidR="001A7A78" w:rsidRDefault="001A7A78" w:rsidP="000517DD">
            <w:pPr>
              <w:jc w:val="left"/>
            </w:pPr>
            <w:r>
              <w:t>Fin d’après-midi</w:t>
            </w:r>
          </w:p>
          <w:p w14:paraId="53D08B79" w14:textId="77777777" w:rsidR="001A7A78" w:rsidRPr="00BD61D0" w:rsidRDefault="001A7A78" w:rsidP="000517DD">
            <w:pPr>
              <w:jc w:val="left"/>
            </w:pPr>
            <w:r>
              <w:t>Soleil – 8°C - Vent ±30 km/h</w:t>
            </w:r>
          </w:p>
        </w:tc>
        <w:tc>
          <w:tcPr>
            <w:tcW w:w="4662" w:type="dxa"/>
            <w:shd w:val="clear" w:color="auto" w:fill="auto"/>
            <w:vAlign w:val="center"/>
          </w:tcPr>
          <w:p w14:paraId="02838285" w14:textId="77777777" w:rsidR="001A7A78" w:rsidRPr="00BD61D0" w:rsidRDefault="001A7A78" w:rsidP="000517DD">
            <w:pPr>
              <w:spacing w:before="40" w:after="40"/>
              <w:jc w:val="left"/>
            </w:pPr>
            <w:r>
              <w:t>Pose des plaques</w:t>
            </w:r>
          </w:p>
        </w:tc>
      </w:tr>
      <w:tr w:rsidR="001A7A78" w:rsidRPr="00BD61D0" w14:paraId="1A855298" w14:textId="77777777" w:rsidTr="000517DD">
        <w:trPr>
          <w:trHeight w:val="680"/>
          <w:jc w:val="center"/>
        </w:trPr>
        <w:tc>
          <w:tcPr>
            <w:tcW w:w="1216" w:type="dxa"/>
            <w:shd w:val="clear" w:color="auto" w:fill="auto"/>
            <w:vAlign w:val="center"/>
          </w:tcPr>
          <w:p w14:paraId="59412DC9" w14:textId="77777777" w:rsidR="001A7A78" w:rsidRPr="00AA4C19" w:rsidRDefault="001A7A78" w:rsidP="000517DD">
            <w:pPr>
              <w:jc w:val="left"/>
            </w:pPr>
            <w:r w:rsidRPr="00AA4C19">
              <w:t>11/03/2023</w:t>
            </w:r>
          </w:p>
        </w:tc>
        <w:tc>
          <w:tcPr>
            <w:tcW w:w="4206" w:type="dxa"/>
            <w:shd w:val="clear" w:color="auto" w:fill="auto"/>
            <w:vAlign w:val="center"/>
          </w:tcPr>
          <w:p w14:paraId="34865D77" w14:textId="77777777" w:rsidR="001A7A78" w:rsidRPr="00AA4C19" w:rsidRDefault="001A7A78" w:rsidP="000517DD">
            <w:pPr>
              <w:jc w:val="left"/>
            </w:pPr>
            <w:r w:rsidRPr="00AA4C19">
              <w:t>Début d’après-midi</w:t>
            </w:r>
          </w:p>
          <w:p w14:paraId="21BC668A" w14:textId="77777777" w:rsidR="001A7A78" w:rsidRPr="00AA4C19" w:rsidRDefault="001A7A78" w:rsidP="000517DD">
            <w:pPr>
              <w:jc w:val="left"/>
            </w:pPr>
            <w:r w:rsidRPr="00AA4C19">
              <w:t>Bruine – 14°C – Vent ±10 km/h</w:t>
            </w:r>
          </w:p>
        </w:tc>
        <w:tc>
          <w:tcPr>
            <w:tcW w:w="4662" w:type="dxa"/>
            <w:shd w:val="clear" w:color="auto" w:fill="auto"/>
            <w:vAlign w:val="center"/>
          </w:tcPr>
          <w:p w14:paraId="53B67A79" w14:textId="77777777" w:rsidR="001A7A78" w:rsidRPr="00BD61D0" w:rsidRDefault="001A7A78" w:rsidP="000517DD">
            <w:pPr>
              <w:spacing w:before="40" w:after="40"/>
              <w:jc w:val="left"/>
            </w:pPr>
            <w:r w:rsidRPr="00BD61D0">
              <w:t>Aucune observation</w:t>
            </w:r>
          </w:p>
        </w:tc>
      </w:tr>
      <w:tr w:rsidR="001A7A78" w:rsidRPr="00BD61D0" w14:paraId="161F84E2" w14:textId="77777777" w:rsidTr="000517DD">
        <w:trPr>
          <w:trHeight w:val="680"/>
          <w:jc w:val="center"/>
        </w:trPr>
        <w:tc>
          <w:tcPr>
            <w:tcW w:w="1216" w:type="dxa"/>
            <w:shd w:val="clear" w:color="auto" w:fill="auto"/>
            <w:vAlign w:val="center"/>
          </w:tcPr>
          <w:p w14:paraId="07BE5482" w14:textId="77777777" w:rsidR="001A7A78" w:rsidRPr="00BD61D0" w:rsidRDefault="001A7A78" w:rsidP="000517DD">
            <w:pPr>
              <w:jc w:val="left"/>
            </w:pPr>
            <w:r w:rsidRPr="00BD61D0">
              <w:t>1</w:t>
            </w:r>
            <w:r>
              <w:t>6</w:t>
            </w:r>
            <w:r w:rsidRPr="00BD61D0">
              <w:t>/0</w:t>
            </w:r>
            <w:r>
              <w:t>3</w:t>
            </w:r>
            <w:r w:rsidRPr="00BD61D0">
              <w:t>/202</w:t>
            </w:r>
            <w:r>
              <w:t>3</w:t>
            </w:r>
          </w:p>
        </w:tc>
        <w:tc>
          <w:tcPr>
            <w:tcW w:w="4206" w:type="dxa"/>
            <w:shd w:val="clear" w:color="auto" w:fill="auto"/>
            <w:vAlign w:val="center"/>
          </w:tcPr>
          <w:p w14:paraId="2BBCB70D" w14:textId="77777777" w:rsidR="001A7A78" w:rsidRDefault="001A7A78" w:rsidP="000517DD">
            <w:pPr>
              <w:jc w:val="left"/>
            </w:pPr>
            <w:r>
              <w:t>Début d’après-midi</w:t>
            </w:r>
          </w:p>
          <w:p w14:paraId="01C72D91" w14:textId="77777777" w:rsidR="001A7A78" w:rsidRPr="00BD61D0" w:rsidRDefault="001A7A78" w:rsidP="000517DD">
            <w:pPr>
              <w:jc w:val="left"/>
            </w:pPr>
            <w:r>
              <w:t>Soleil – 20°C - Vent nul</w:t>
            </w:r>
          </w:p>
        </w:tc>
        <w:tc>
          <w:tcPr>
            <w:tcW w:w="4662" w:type="dxa"/>
            <w:shd w:val="clear" w:color="auto" w:fill="auto"/>
            <w:vAlign w:val="center"/>
          </w:tcPr>
          <w:p w14:paraId="512BBDDC" w14:textId="77777777" w:rsidR="001A7A78" w:rsidRPr="00137506" w:rsidRDefault="001A7A78" w:rsidP="000517DD">
            <w:pPr>
              <w:spacing w:before="40" w:after="40"/>
              <w:jc w:val="left"/>
              <w:rPr>
                <w:i/>
                <w:iCs/>
              </w:rPr>
            </w:pPr>
            <w:proofErr w:type="spellStart"/>
            <w:r w:rsidRPr="00615096">
              <w:rPr>
                <w:i/>
                <w:iCs/>
              </w:rPr>
              <w:t>Podarcis</w:t>
            </w:r>
            <w:proofErr w:type="spellEnd"/>
            <w:r w:rsidRPr="00615096">
              <w:rPr>
                <w:i/>
                <w:iCs/>
              </w:rPr>
              <w:t xml:space="preserve"> </w:t>
            </w:r>
            <w:proofErr w:type="spellStart"/>
            <w:r w:rsidRPr="00615096">
              <w:rPr>
                <w:i/>
                <w:iCs/>
              </w:rPr>
              <w:t>muralis</w:t>
            </w:r>
            <w:proofErr w:type="spellEnd"/>
            <w:r w:rsidRPr="00BD61D0">
              <w:t xml:space="preserve"> sous la plaque </w:t>
            </w:r>
            <w:r>
              <w:t>4</w:t>
            </w:r>
          </w:p>
        </w:tc>
      </w:tr>
      <w:tr w:rsidR="002E692D" w:rsidRPr="00BD61D0" w14:paraId="4FA1BDF6" w14:textId="77777777" w:rsidTr="000517DD">
        <w:trPr>
          <w:trHeight w:val="680"/>
          <w:jc w:val="center"/>
        </w:trPr>
        <w:tc>
          <w:tcPr>
            <w:tcW w:w="1216" w:type="dxa"/>
            <w:shd w:val="clear" w:color="auto" w:fill="auto"/>
            <w:vAlign w:val="center"/>
          </w:tcPr>
          <w:p w14:paraId="5239820E" w14:textId="11294F3F" w:rsidR="002E692D" w:rsidRPr="00BD61D0" w:rsidRDefault="002E692D" w:rsidP="002E692D">
            <w:pPr>
              <w:jc w:val="left"/>
            </w:pPr>
            <w:r>
              <w:t>27/03/2023</w:t>
            </w:r>
          </w:p>
        </w:tc>
        <w:tc>
          <w:tcPr>
            <w:tcW w:w="4206" w:type="dxa"/>
            <w:shd w:val="clear" w:color="auto" w:fill="auto"/>
            <w:vAlign w:val="center"/>
          </w:tcPr>
          <w:p w14:paraId="55B26368" w14:textId="65B68B4D" w:rsidR="002E692D" w:rsidRDefault="002E692D" w:rsidP="002E692D">
            <w:pPr>
              <w:jc w:val="left"/>
            </w:pPr>
            <w:r>
              <w:t>Milieu d’après-midi</w:t>
            </w:r>
          </w:p>
          <w:p w14:paraId="033F3685" w14:textId="6E37B010" w:rsidR="002E692D" w:rsidRPr="00BD61D0" w:rsidRDefault="002E692D" w:rsidP="002E692D">
            <w:pPr>
              <w:jc w:val="left"/>
            </w:pPr>
            <w:r>
              <w:t>Soleil à passages nuageux sans pluie – 16°C - Vent nul</w:t>
            </w:r>
          </w:p>
        </w:tc>
        <w:tc>
          <w:tcPr>
            <w:tcW w:w="4662" w:type="dxa"/>
            <w:shd w:val="clear" w:color="auto" w:fill="auto"/>
            <w:vAlign w:val="center"/>
          </w:tcPr>
          <w:p w14:paraId="2B1B4138" w14:textId="75689D5B" w:rsidR="002E692D" w:rsidRPr="00BD61D0" w:rsidRDefault="002E692D" w:rsidP="002E692D">
            <w:pPr>
              <w:spacing w:before="40" w:after="40"/>
              <w:jc w:val="left"/>
            </w:pPr>
            <w:r w:rsidRPr="00BD61D0">
              <w:t>Aucune observation</w:t>
            </w:r>
          </w:p>
        </w:tc>
      </w:tr>
      <w:tr w:rsidR="003414B8" w:rsidRPr="00BD61D0" w14:paraId="03843D6A" w14:textId="77777777" w:rsidTr="000517DD">
        <w:trPr>
          <w:trHeight w:val="680"/>
          <w:jc w:val="center"/>
        </w:trPr>
        <w:tc>
          <w:tcPr>
            <w:tcW w:w="1216" w:type="dxa"/>
            <w:shd w:val="clear" w:color="auto" w:fill="auto"/>
            <w:vAlign w:val="center"/>
          </w:tcPr>
          <w:p w14:paraId="0B017531" w14:textId="63312E71" w:rsidR="003414B8" w:rsidRPr="00BD61D0" w:rsidRDefault="003414B8" w:rsidP="003414B8">
            <w:pPr>
              <w:jc w:val="left"/>
            </w:pPr>
            <w:r>
              <w:t>05/04/2023</w:t>
            </w:r>
          </w:p>
        </w:tc>
        <w:tc>
          <w:tcPr>
            <w:tcW w:w="4206" w:type="dxa"/>
            <w:shd w:val="clear" w:color="auto" w:fill="auto"/>
            <w:vAlign w:val="center"/>
          </w:tcPr>
          <w:p w14:paraId="21E6D83C" w14:textId="77777777" w:rsidR="003414B8" w:rsidRDefault="003414B8" w:rsidP="003414B8">
            <w:pPr>
              <w:jc w:val="left"/>
            </w:pPr>
            <w:r>
              <w:t>Milieu d’après-midi</w:t>
            </w:r>
          </w:p>
          <w:p w14:paraId="51F97EB7" w14:textId="4E79253C" w:rsidR="003414B8" w:rsidRPr="00BD61D0" w:rsidRDefault="003414B8" w:rsidP="003414B8">
            <w:pPr>
              <w:jc w:val="left"/>
            </w:pPr>
            <w:r>
              <w:t>Ciel voilé avec éclaircies sans pluie – 17°C - Vent nul</w:t>
            </w:r>
          </w:p>
        </w:tc>
        <w:tc>
          <w:tcPr>
            <w:tcW w:w="4662" w:type="dxa"/>
            <w:shd w:val="clear" w:color="auto" w:fill="auto"/>
            <w:vAlign w:val="center"/>
          </w:tcPr>
          <w:p w14:paraId="6B7F08DF" w14:textId="5CC15DB7" w:rsidR="003414B8" w:rsidRPr="00BD61D0" w:rsidRDefault="003414B8" w:rsidP="003414B8">
            <w:pPr>
              <w:spacing w:before="40" w:after="40"/>
              <w:jc w:val="left"/>
            </w:pPr>
            <w:r w:rsidRPr="00BD61D0">
              <w:t>Aucune observation</w:t>
            </w:r>
          </w:p>
        </w:tc>
      </w:tr>
    </w:tbl>
    <w:p w14:paraId="689FC791" w14:textId="54B7F398" w:rsidR="001A7A78" w:rsidRDefault="001A7A78" w:rsidP="00F547B0">
      <w:pPr>
        <w:rPr>
          <w:sz w:val="12"/>
          <w:szCs w:val="12"/>
        </w:rPr>
      </w:pPr>
    </w:p>
    <w:p w14:paraId="3008F9F8" w14:textId="098FCD73" w:rsidR="001A7A78" w:rsidRDefault="001A7A78">
      <w:pPr>
        <w:spacing w:after="200"/>
        <w:jc w:val="left"/>
        <w:rPr>
          <w:sz w:val="12"/>
          <w:szCs w:val="12"/>
        </w:rPr>
      </w:pPr>
      <w:r>
        <w:rPr>
          <w:sz w:val="12"/>
          <w:szCs w:val="12"/>
        </w:rPr>
        <w:br w:type="page"/>
      </w:r>
    </w:p>
    <w:p w14:paraId="6CC9681A" w14:textId="77777777" w:rsidR="001A7A78" w:rsidRPr="00F547B0" w:rsidRDefault="001A7A78" w:rsidP="00F547B0">
      <w:pPr>
        <w:rPr>
          <w:sz w:val="12"/>
          <w:szCs w:val="12"/>
        </w:rPr>
      </w:pPr>
    </w:p>
    <w:p w14:paraId="71CF9666" w14:textId="4604EF4D" w:rsidR="004A3948" w:rsidRDefault="00000000" w:rsidP="00CC4D3D">
      <w:pPr>
        <w:pStyle w:val="Lgende"/>
        <w:jc w:val="center"/>
      </w:pPr>
      <w:r>
        <w:rPr>
          <w:b w:val="0"/>
          <w:bCs w:val="0"/>
          <w:noProof/>
        </w:rPr>
        <w:pict w14:anchorId="601A9DFC">
          <v:shapetype id="_x0000_t202" coordsize="21600,21600" o:spt="202" path="m,l,21600r21600,l21600,xe">
            <v:stroke joinstyle="miter"/>
            <v:path gradientshapeok="t" o:connecttype="rect"/>
          </v:shapetype>
          <v:shape id="_x0000_s2071" type="#_x0000_t202" style="position:absolute;left:0;text-align:left;margin-left:1.9pt;margin-top:331.5pt;width:65.5pt;height:21.25pt;z-index:251668992;visibility:visible;mso-height-percent:200;mso-wrap-distance-left:9pt;mso-wrap-distance-top:3.6pt;mso-wrap-distance-right:9pt;mso-wrap-distance-bottom:3.6pt;mso-position-horizontal-relative:text;mso-position-vertical-relative:text;mso-height-percent:200;mso-width-relative:margin;mso-height-relative:margin;v-text-anchor:top" stroked="f">
            <v:fill opacity="49807f"/>
            <v:textbox style="mso-next-textbox:#_x0000_s2071;mso-fit-shape-to-text:t">
              <w:txbxContent>
                <w:p w14:paraId="7FC93F29" w14:textId="1E48B20B" w:rsidR="00614947" w:rsidRPr="00614947" w:rsidRDefault="00614947" w:rsidP="00614947">
                  <w:pPr>
                    <w:rPr>
                      <w:b/>
                      <w:bCs/>
                      <w:i/>
                      <w:iCs/>
                      <w:color w:val="FF00FF"/>
                    </w:rPr>
                  </w:pPr>
                  <w:r w:rsidRPr="00614947">
                    <w:rPr>
                      <w:b/>
                      <w:bCs/>
                      <w:i/>
                      <w:iCs/>
                      <w:color w:val="FF00FF"/>
                    </w:rPr>
                    <w:t>Plaque n°</w:t>
                  </w:r>
                  <w:r>
                    <w:rPr>
                      <w:b/>
                      <w:bCs/>
                      <w:i/>
                      <w:iCs/>
                      <w:color w:val="FF00FF"/>
                    </w:rPr>
                    <w:t>3</w:t>
                  </w:r>
                </w:p>
              </w:txbxContent>
            </v:textbox>
          </v:shape>
        </w:pict>
      </w:r>
      <w:r>
        <w:rPr>
          <w:b w:val="0"/>
          <w:bCs w:val="0"/>
          <w:noProof/>
        </w:rPr>
        <w:pict w14:anchorId="601A9DFC">
          <v:shape id="_x0000_s2072" type="#_x0000_t202" style="position:absolute;left:0;text-align:left;margin-left:36.6pt;margin-top:132.3pt;width:65.5pt;height:21.25pt;z-index:251670016;visibility:visible;mso-height-percent:200;mso-wrap-distance-left:9pt;mso-wrap-distance-top:3.6pt;mso-wrap-distance-right:9pt;mso-wrap-distance-bottom:3.6pt;mso-position-horizontal-relative:text;mso-position-vertical-relative:text;mso-height-percent:200;mso-width-relative:margin;mso-height-relative:margin;v-text-anchor:top" stroked="f">
            <v:fill opacity="49807f"/>
            <v:textbox style="mso-next-textbox:#_x0000_s2072;mso-fit-shape-to-text:t">
              <w:txbxContent>
                <w:p w14:paraId="49577876" w14:textId="605C63E0" w:rsidR="00614947" w:rsidRPr="00614947" w:rsidRDefault="00614947" w:rsidP="00614947">
                  <w:pPr>
                    <w:rPr>
                      <w:b/>
                      <w:bCs/>
                      <w:i/>
                      <w:iCs/>
                      <w:color w:val="FF00FF"/>
                    </w:rPr>
                  </w:pPr>
                  <w:r w:rsidRPr="00614947">
                    <w:rPr>
                      <w:b/>
                      <w:bCs/>
                      <w:i/>
                      <w:iCs/>
                      <w:color w:val="FF00FF"/>
                    </w:rPr>
                    <w:t>Plaque n°</w:t>
                  </w:r>
                  <w:r>
                    <w:rPr>
                      <w:b/>
                      <w:bCs/>
                      <w:i/>
                      <w:iCs/>
                      <w:color w:val="FF00FF"/>
                    </w:rPr>
                    <w:t>2</w:t>
                  </w:r>
                </w:p>
              </w:txbxContent>
            </v:textbox>
          </v:shape>
        </w:pict>
      </w:r>
      <w:r>
        <w:rPr>
          <w:noProof/>
        </w:rPr>
        <w:pict w14:anchorId="601A9DFC">
          <v:shape id="Zone de texte 2" o:spid="_x0000_s2069" type="#_x0000_t202" style="position:absolute;left:0;text-align:left;margin-left:343.4pt;margin-top:121.3pt;width:65.5pt;height:21.25pt;z-index:251666944;visibility:visible;mso-height-percent:200;mso-wrap-distance-left:9pt;mso-wrap-distance-top:3.6pt;mso-wrap-distance-right:9pt;mso-wrap-distance-bottom:3.6pt;mso-position-horizontal-relative:text;mso-position-vertical-relative:text;mso-height-percent:200;mso-width-relative:margin;mso-height-relative:margin;v-text-anchor:top" stroked="f">
            <v:fill opacity="49807f"/>
            <v:textbox style="mso-next-textbox:#Zone de texte 2;mso-fit-shape-to-text:t">
              <w:txbxContent>
                <w:p w14:paraId="5B4A49FC" w14:textId="593B09EE" w:rsidR="00614947" w:rsidRPr="00614947" w:rsidRDefault="00614947">
                  <w:pPr>
                    <w:rPr>
                      <w:b/>
                      <w:bCs/>
                      <w:i/>
                      <w:iCs/>
                      <w:color w:val="FF00FF"/>
                    </w:rPr>
                  </w:pPr>
                  <w:r w:rsidRPr="00614947">
                    <w:rPr>
                      <w:b/>
                      <w:bCs/>
                      <w:i/>
                      <w:iCs/>
                      <w:color w:val="FF00FF"/>
                    </w:rPr>
                    <w:t>Plaque n°1</w:t>
                  </w:r>
                </w:p>
              </w:txbxContent>
            </v:textbox>
          </v:shape>
        </w:pict>
      </w:r>
      <w:r>
        <w:rPr>
          <w:noProof/>
        </w:rPr>
        <w:pict w14:anchorId="01EBE341">
          <v:shapetype id="_x0000_t32" coordsize="21600,21600" o:spt="32" o:oned="t" path="m,l21600,21600e" filled="f">
            <v:path arrowok="t" fillok="f" o:connecttype="none"/>
            <o:lock v:ext="edit" shapetype="t"/>
          </v:shapetype>
          <v:shape id="_x0000_s2058" type="#_x0000_t32" style="position:absolute;left:0;text-align:left;margin-left:292.25pt;margin-top:491.75pt;width:73pt;height:31.25pt;z-index:251665920" o:connectortype="straight" strokecolor="fuchsia" strokeweight="1.5pt"/>
        </w:pict>
      </w:r>
      <w:r>
        <w:rPr>
          <w:noProof/>
        </w:rPr>
        <w:pict w14:anchorId="09E83129">
          <v:oval id="_x0000_s2057" style="position:absolute;left:0;text-align:left;margin-left:278.45pt;margin-top:481.9pt;width:14.15pt;height:14.15pt;z-index:251664896" filled="f" strokecolor="fuchsia" strokeweight="3pt"/>
        </w:pict>
      </w:r>
      <w:r w:rsidR="00AA4C19">
        <w:rPr>
          <w:noProof/>
        </w:rPr>
        <w:drawing>
          <wp:anchor distT="0" distB="0" distL="114300" distR="114300" simplePos="0" relativeHeight="251650560" behindDoc="0" locked="0" layoutInCell="1" allowOverlap="1" wp14:anchorId="2F33066E" wp14:editId="104AF33E">
            <wp:simplePos x="0" y="0"/>
            <wp:positionH relativeFrom="column">
              <wp:posOffset>4566082</wp:posOffset>
            </wp:positionH>
            <wp:positionV relativeFrom="paragraph">
              <wp:posOffset>6513722</wp:posOffset>
            </wp:positionV>
            <wp:extent cx="1919058" cy="1440000"/>
            <wp:effectExtent l="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19058"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4C19">
        <w:rPr>
          <w:noProof/>
        </w:rPr>
        <w:drawing>
          <wp:anchor distT="0" distB="0" distL="114300" distR="114300" simplePos="0" relativeHeight="251649536" behindDoc="0" locked="0" layoutInCell="1" allowOverlap="1" wp14:anchorId="6EF39AF3" wp14:editId="0EC40044">
            <wp:simplePos x="0" y="0"/>
            <wp:positionH relativeFrom="column">
              <wp:posOffset>91359</wp:posOffset>
            </wp:positionH>
            <wp:positionV relativeFrom="paragraph">
              <wp:posOffset>4343819</wp:posOffset>
            </wp:positionV>
            <wp:extent cx="1919058" cy="144000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9058"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4C19">
        <w:rPr>
          <w:noProof/>
        </w:rPr>
        <w:drawing>
          <wp:anchor distT="0" distB="0" distL="114300" distR="114300" simplePos="0" relativeHeight="251648512" behindDoc="0" locked="0" layoutInCell="1" allowOverlap="1" wp14:anchorId="1AECAC13" wp14:editId="3828C2C0">
            <wp:simplePos x="0" y="0"/>
            <wp:positionH relativeFrom="column">
              <wp:posOffset>616652</wp:posOffset>
            </wp:positionH>
            <wp:positionV relativeFrom="paragraph">
              <wp:posOffset>1893084</wp:posOffset>
            </wp:positionV>
            <wp:extent cx="1919058" cy="1440000"/>
            <wp:effectExtent l="0" t="0" r="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19058"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4C19">
        <w:rPr>
          <w:noProof/>
          <w:highlight w:val="yellow"/>
        </w:rPr>
        <w:drawing>
          <wp:anchor distT="0" distB="0" distL="114300" distR="114300" simplePos="0" relativeHeight="251647488" behindDoc="0" locked="0" layoutInCell="1" allowOverlap="1" wp14:anchorId="3CC236D2" wp14:editId="3F0B8637">
            <wp:simplePos x="0" y="0"/>
            <wp:positionH relativeFrom="column">
              <wp:posOffset>4371111</wp:posOffset>
            </wp:positionH>
            <wp:positionV relativeFrom="paragraph">
              <wp:posOffset>1620520</wp:posOffset>
            </wp:positionV>
            <wp:extent cx="1919059" cy="1440000"/>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19059"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pict w14:anchorId="35C82A20">
          <v:shape id="_x0000_s2062" type="#_x0000_t32" style="position:absolute;left:0;text-align:left;margin-left:154.9pt;margin-top:407.65pt;width:95.55pt;height:48.15pt;z-index:251661824;mso-position-horizontal-relative:text;mso-position-vertical-relative:text" o:connectortype="straight" strokecolor="fuchsia" strokeweight="1.5pt"/>
        </w:pict>
      </w:r>
      <w:r>
        <w:rPr>
          <w:noProof/>
        </w:rPr>
        <w:pict w14:anchorId="2C55BA59">
          <v:oval id="_x0000_s2061" style="position:absolute;left:0;text-align:left;margin-left:249.9pt;margin-top:451.05pt;width:14.15pt;height:14.15pt;z-index:251660800;mso-position-horizontal-relative:text;mso-position-vertical-relative:text" filled="f" strokecolor="fuchsia" strokeweight="3pt"/>
        </w:pict>
      </w:r>
      <w:r>
        <w:rPr>
          <w:noProof/>
        </w:rPr>
        <w:pict w14:anchorId="44C507F3">
          <v:shape id="_x0000_s2065" type="#_x0000_t32" style="position:absolute;left:0;text-align:left;margin-left:315.35pt;margin-top:239.8pt;width:29.9pt;height:62.6pt;flip:y;z-index:251663872;mso-position-horizontal-relative:text;mso-position-vertical-relative:text" o:connectortype="straight" strokecolor="fuchsia" strokeweight="1.5pt"/>
        </w:pict>
      </w:r>
      <w:r>
        <w:rPr>
          <w:noProof/>
        </w:rPr>
        <w:pict w14:anchorId="27315576">
          <v:shape id="_x0000_s2068" type="#_x0000_t32" style="position:absolute;left:0;text-align:left;margin-left:197.75pt;margin-top:261.55pt;width:77.05pt;height:74.55pt;z-index:251659776;mso-position-horizontal-relative:text;mso-position-vertical-relative:text" o:connectortype="straight" strokecolor="fuchsia" strokeweight="1.5pt"/>
        </w:pict>
      </w:r>
      <w:r>
        <w:rPr>
          <w:noProof/>
        </w:rPr>
        <w:pict w14:anchorId="01FA344F">
          <v:oval id="_x0000_s2067" style="position:absolute;left:0;text-align:left;margin-left:273.3pt;margin-top:333.95pt;width:14.15pt;height:14.15pt;z-index:251658752;mso-position-horizontal-relative:text;mso-position-vertical-relative:text" filled="f" strokecolor="fuchsia" strokeweight="3pt"/>
        </w:pict>
      </w:r>
      <w:r>
        <w:rPr>
          <w:noProof/>
        </w:rPr>
        <w:pict w14:anchorId="5537CF80">
          <v:oval id="_x0000_s2064" style="position:absolute;left:0;text-align:left;margin-left:304.35pt;margin-top:302.2pt;width:14.15pt;height:14.15pt;z-index:251662848;mso-position-horizontal-relative:text;mso-position-vertical-relative:text" filled="f" strokecolor="fuchsia" strokeweight="3pt"/>
        </w:pict>
      </w:r>
      <w:r w:rsidR="00D00015">
        <w:rPr>
          <w:noProof/>
        </w:rPr>
        <w:drawing>
          <wp:anchor distT="0" distB="0" distL="114300" distR="114300" simplePos="0" relativeHeight="251646464" behindDoc="0" locked="0" layoutInCell="1" allowOverlap="1" wp14:anchorId="4CCA3A15" wp14:editId="450DD75B">
            <wp:simplePos x="0" y="0"/>
            <wp:positionH relativeFrom="column">
              <wp:posOffset>353904</wp:posOffset>
            </wp:positionH>
            <wp:positionV relativeFrom="paragraph">
              <wp:posOffset>289148</wp:posOffset>
            </wp:positionV>
            <wp:extent cx="5766435" cy="6611620"/>
            <wp:effectExtent l="0" t="0" r="0" b="0"/>
            <wp:wrapTopAndBottom/>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rotWithShape="1">
                    <a:blip r:embed="rId18">
                      <a:extLst>
                        <a:ext uri="{28A0092B-C50C-407E-A947-70E740481C1C}">
                          <a14:useLocalDpi xmlns:a14="http://schemas.microsoft.com/office/drawing/2010/main" val="0"/>
                        </a:ext>
                      </a:extLst>
                    </a:blip>
                    <a:srcRect/>
                    <a:stretch/>
                  </pic:blipFill>
                  <pic:spPr bwMode="auto">
                    <a:xfrm>
                      <a:off x="0" y="0"/>
                      <a:ext cx="5766435" cy="6611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4D3D" w:rsidRPr="00AD79FD">
        <w:t>Carte de la localisation des caches artificielles</w:t>
      </w:r>
      <w:r w:rsidR="00CC4D3D">
        <w:t xml:space="preserve"> à reptiles</w:t>
      </w:r>
    </w:p>
    <w:p w14:paraId="5AA0EC84" w14:textId="465D2DE5" w:rsidR="00CC4D3D" w:rsidRDefault="00000000" w:rsidP="00615096">
      <w:pPr>
        <w:spacing w:after="80"/>
      </w:pPr>
      <w:r>
        <w:rPr>
          <w:b/>
          <w:bCs/>
          <w:noProof/>
        </w:rPr>
        <w:pict w14:anchorId="601A9DFC">
          <v:shape id="_x0000_s2070" type="#_x0000_t202" style="position:absolute;left:0;text-align:left;margin-left:347.55pt;margin-top:588.4pt;width:65.5pt;height:21.25pt;z-index:251667968;visibility:visible;mso-height-percent:200;mso-wrap-distance-left:9pt;mso-wrap-distance-top:3.6pt;mso-wrap-distance-right:9pt;mso-wrap-distance-bottom:3.6pt;mso-position-horizontal-relative:text;mso-position-vertical-relative:text;mso-height-percent:200;mso-width-relative:margin;mso-height-relative:margin;v-text-anchor:top" stroked="f">
            <v:fill opacity="49807f"/>
            <v:textbox style="mso-next-textbox:#_x0000_s2070;mso-fit-shape-to-text:t">
              <w:txbxContent>
                <w:p w14:paraId="2A4C6F9C" w14:textId="703DD288" w:rsidR="00614947" w:rsidRPr="00614947" w:rsidRDefault="00614947" w:rsidP="00614947">
                  <w:pPr>
                    <w:rPr>
                      <w:b/>
                      <w:bCs/>
                      <w:i/>
                      <w:iCs/>
                      <w:color w:val="FF00FF"/>
                    </w:rPr>
                  </w:pPr>
                  <w:r w:rsidRPr="00614947">
                    <w:rPr>
                      <w:b/>
                      <w:bCs/>
                      <w:i/>
                      <w:iCs/>
                      <w:color w:val="FF00FF"/>
                    </w:rPr>
                    <w:t>Plaque n°</w:t>
                  </w:r>
                  <w:r>
                    <w:rPr>
                      <w:b/>
                      <w:bCs/>
                      <w:i/>
                      <w:iCs/>
                      <w:color w:val="FF00FF"/>
                    </w:rPr>
                    <w:t>4</w:t>
                  </w:r>
                </w:p>
              </w:txbxContent>
            </v:textbox>
          </v:shape>
        </w:pict>
      </w:r>
    </w:p>
    <w:p w14:paraId="01D1C23E" w14:textId="4DFA47D5" w:rsidR="001A7A78" w:rsidRDefault="001A7A78">
      <w:pPr>
        <w:spacing w:after="200"/>
        <w:jc w:val="left"/>
      </w:pPr>
      <w:r>
        <w:br w:type="page"/>
      </w:r>
    </w:p>
    <w:p w14:paraId="5C6AAFEF" w14:textId="1E87812A" w:rsidR="00614947" w:rsidRDefault="00260969" w:rsidP="00260969">
      <w:r>
        <w:lastRenderedPageBreak/>
        <w:t>Les relevés ont permis d’attester la présence de(s) (l’) espèce(s) suivante(s) :</w:t>
      </w:r>
    </w:p>
    <w:p w14:paraId="4F72E71F" w14:textId="77777777" w:rsidR="00260969" w:rsidRDefault="00260969" w:rsidP="00260969"/>
    <w:tbl>
      <w:tblPr>
        <w:tblW w:w="47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69"/>
        <w:gridCol w:w="1855"/>
        <w:gridCol w:w="434"/>
        <w:gridCol w:w="1012"/>
        <w:gridCol w:w="438"/>
        <w:gridCol w:w="1014"/>
        <w:gridCol w:w="578"/>
        <w:gridCol w:w="1012"/>
        <w:gridCol w:w="576"/>
        <w:gridCol w:w="1083"/>
      </w:tblGrid>
      <w:tr w:rsidR="00614947" w:rsidRPr="00BD61D0" w14:paraId="3D48CA14" w14:textId="77777777" w:rsidTr="00614947">
        <w:trPr>
          <w:trHeight w:val="283"/>
          <w:jc w:val="center"/>
        </w:trPr>
        <w:tc>
          <w:tcPr>
            <w:tcW w:w="905" w:type="pct"/>
            <w:vMerge w:val="restart"/>
            <w:shd w:val="clear" w:color="000000" w:fill="538DD5"/>
            <w:vAlign w:val="center"/>
          </w:tcPr>
          <w:p w14:paraId="62127371" w14:textId="77777777" w:rsidR="00614947" w:rsidRPr="00BD61D0" w:rsidRDefault="00614947" w:rsidP="000517DD">
            <w:pPr>
              <w:spacing w:line="240" w:lineRule="auto"/>
              <w:jc w:val="left"/>
              <w:rPr>
                <w:rFonts w:eastAsia="Times New Roman"/>
                <w:b/>
                <w:bCs/>
                <w:color w:val="FFFFFF"/>
                <w:sz w:val="18"/>
                <w:szCs w:val="18"/>
              </w:rPr>
            </w:pPr>
            <w:r w:rsidRPr="00BD61D0">
              <w:rPr>
                <w:rFonts w:eastAsia="Times New Roman"/>
                <w:b/>
                <w:bCs/>
                <w:color w:val="FFFFFF"/>
                <w:sz w:val="18"/>
                <w:szCs w:val="18"/>
              </w:rPr>
              <w:t>Nom scientifique</w:t>
            </w:r>
          </w:p>
        </w:tc>
        <w:tc>
          <w:tcPr>
            <w:tcW w:w="949" w:type="pct"/>
            <w:vMerge w:val="restart"/>
            <w:shd w:val="clear" w:color="000000" w:fill="538DD5"/>
            <w:noWrap/>
            <w:vAlign w:val="center"/>
            <w:hideMark/>
          </w:tcPr>
          <w:p w14:paraId="78E399ED" w14:textId="77777777" w:rsidR="00614947" w:rsidRPr="00BD61D0" w:rsidRDefault="00614947" w:rsidP="000517DD">
            <w:pPr>
              <w:spacing w:line="240" w:lineRule="auto"/>
              <w:jc w:val="left"/>
              <w:rPr>
                <w:rFonts w:eastAsia="Times New Roman"/>
                <w:b/>
                <w:bCs/>
                <w:color w:val="FFFFFF"/>
                <w:sz w:val="18"/>
                <w:szCs w:val="18"/>
              </w:rPr>
            </w:pPr>
            <w:r w:rsidRPr="00BD61D0">
              <w:rPr>
                <w:rFonts w:eastAsia="Times New Roman"/>
                <w:b/>
                <w:bCs/>
                <w:color w:val="FFFFFF"/>
                <w:sz w:val="18"/>
                <w:szCs w:val="18"/>
              </w:rPr>
              <w:t>Nom vernaculaire</w:t>
            </w:r>
          </w:p>
        </w:tc>
        <w:tc>
          <w:tcPr>
            <w:tcW w:w="740" w:type="pct"/>
            <w:gridSpan w:val="2"/>
            <w:shd w:val="clear" w:color="000000" w:fill="538DD5"/>
            <w:vAlign w:val="center"/>
            <w:hideMark/>
          </w:tcPr>
          <w:p w14:paraId="49B3483D"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MONDE</w:t>
            </w:r>
          </w:p>
        </w:tc>
        <w:tc>
          <w:tcPr>
            <w:tcW w:w="743" w:type="pct"/>
            <w:gridSpan w:val="2"/>
            <w:shd w:val="clear" w:color="000000" w:fill="538DD5"/>
            <w:vAlign w:val="center"/>
          </w:tcPr>
          <w:p w14:paraId="7DE72638"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EUROPE</w:t>
            </w:r>
          </w:p>
        </w:tc>
        <w:tc>
          <w:tcPr>
            <w:tcW w:w="814" w:type="pct"/>
            <w:gridSpan w:val="2"/>
            <w:shd w:val="clear" w:color="000000" w:fill="538DD5"/>
            <w:vAlign w:val="center"/>
            <w:hideMark/>
          </w:tcPr>
          <w:p w14:paraId="27B23F49"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FRANCE</w:t>
            </w:r>
          </w:p>
        </w:tc>
        <w:tc>
          <w:tcPr>
            <w:tcW w:w="849" w:type="pct"/>
            <w:gridSpan w:val="2"/>
            <w:shd w:val="clear" w:color="000000" w:fill="538DD5"/>
            <w:vAlign w:val="center"/>
          </w:tcPr>
          <w:p w14:paraId="7C32A09E"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 xml:space="preserve">Région </w:t>
            </w:r>
            <w:proofErr w:type="spellStart"/>
            <w:r w:rsidRPr="00BD61D0">
              <w:rPr>
                <w:rFonts w:eastAsia="Times New Roman"/>
                <w:b/>
                <w:bCs/>
                <w:color w:val="FFFFFF"/>
                <w:sz w:val="18"/>
                <w:szCs w:val="18"/>
              </w:rPr>
              <w:t>PdL</w:t>
            </w:r>
            <w:proofErr w:type="spellEnd"/>
          </w:p>
        </w:tc>
      </w:tr>
      <w:tr w:rsidR="00614947" w:rsidRPr="00BD61D0" w14:paraId="2ED457DD" w14:textId="77777777" w:rsidTr="00614947">
        <w:trPr>
          <w:trHeight w:val="283"/>
          <w:jc w:val="center"/>
        </w:trPr>
        <w:tc>
          <w:tcPr>
            <w:tcW w:w="905" w:type="pct"/>
            <w:vMerge/>
            <w:vAlign w:val="center"/>
          </w:tcPr>
          <w:p w14:paraId="2C7D44B2" w14:textId="77777777" w:rsidR="00614947" w:rsidRPr="00BD61D0" w:rsidRDefault="00614947" w:rsidP="000517DD">
            <w:pPr>
              <w:spacing w:line="240" w:lineRule="auto"/>
              <w:jc w:val="left"/>
              <w:rPr>
                <w:rFonts w:eastAsia="Times New Roman"/>
                <w:b/>
                <w:bCs/>
                <w:color w:val="FFFFFF"/>
                <w:sz w:val="18"/>
                <w:szCs w:val="18"/>
              </w:rPr>
            </w:pPr>
          </w:p>
        </w:tc>
        <w:tc>
          <w:tcPr>
            <w:tcW w:w="949" w:type="pct"/>
            <w:vMerge/>
            <w:vAlign w:val="center"/>
            <w:hideMark/>
          </w:tcPr>
          <w:p w14:paraId="5CC13BED" w14:textId="77777777" w:rsidR="00614947" w:rsidRPr="00BD61D0" w:rsidRDefault="00614947" w:rsidP="000517DD">
            <w:pPr>
              <w:spacing w:line="240" w:lineRule="auto"/>
              <w:jc w:val="left"/>
              <w:rPr>
                <w:rFonts w:eastAsia="Times New Roman"/>
                <w:b/>
                <w:bCs/>
                <w:color w:val="FFFFFF"/>
                <w:sz w:val="18"/>
                <w:szCs w:val="18"/>
              </w:rPr>
            </w:pPr>
          </w:p>
        </w:tc>
        <w:tc>
          <w:tcPr>
            <w:tcW w:w="222" w:type="pct"/>
            <w:shd w:val="clear" w:color="000000" w:fill="538DD5"/>
            <w:vAlign w:val="center"/>
            <w:hideMark/>
          </w:tcPr>
          <w:p w14:paraId="2C359515"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LR</w:t>
            </w:r>
          </w:p>
        </w:tc>
        <w:tc>
          <w:tcPr>
            <w:tcW w:w="518" w:type="pct"/>
            <w:shd w:val="clear" w:color="000000" w:fill="538DD5"/>
            <w:noWrap/>
            <w:vAlign w:val="center"/>
            <w:hideMark/>
          </w:tcPr>
          <w:p w14:paraId="1EA51BF9"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Prot°</w:t>
            </w:r>
          </w:p>
        </w:tc>
        <w:tc>
          <w:tcPr>
            <w:tcW w:w="224" w:type="pct"/>
            <w:shd w:val="clear" w:color="000000" w:fill="538DD5"/>
            <w:noWrap/>
            <w:vAlign w:val="center"/>
            <w:hideMark/>
          </w:tcPr>
          <w:p w14:paraId="3F2EF507"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LR</w:t>
            </w:r>
          </w:p>
        </w:tc>
        <w:tc>
          <w:tcPr>
            <w:tcW w:w="519" w:type="pct"/>
            <w:shd w:val="clear" w:color="000000" w:fill="538DD5"/>
            <w:noWrap/>
            <w:vAlign w:val="center"/>
            <w:hideMark/>
          </w:tcPr>
          <w:p w14:paraId="077AD1A8"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Prot°</w:t>
            </w:r>
          </w:p>
        </w:tc>
        <w:tc>
          <w:tcPr>
            <w:tcW w:w="296" w:type="pct"/>
            <w:shd w:val="clear" w:color="000000" w:fill="538DD5"/>
            <w:noWrap/>
            <w:vAlign w:val="center"/>
            <w:hideMark/>
          </w:tcPr>
          <w:p w14:paraId="0DC9D1C8"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LR</w:t>
            </w:r>
          </w:p>
        </w:tc>
        <w:tc>
          <w:tcPr>
            <w:tcW w:w="518" w:type="pct"/>
            <w:shd w:val="clear" w:color="000000" w:fill="538DD5"/>
            <w:noWrap/>
            <w:vAlign w:val="center"/>
            <w:hideMark/>
          </w:tcPr>
          <w:p w14:paraId="12819E88"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Prot°</w:t>
            </w:r>
          </w:p>
        </w:tc>
        <w:tc>
          <w:tcPr>
            <w:tcW w:w="295" w:type="pct"/>
            <w:shd w:val="clear" w:color="000000" w:fill="538DD5"/>
            <w:vAlign w:val="center"/>
          </w:tcPr>
          <w:p w14:paraId="11AB75B7"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LR</w:t>
            </w:r>
          </w:p>
        </w:tc>
        <w:tc>
          <w:tcPr>
            <w:tcW w:w="554" w:type="pct"/>
            <w:shd w:val="clear" w:color="000000" w:fill="538DD5"/>
            <w:vAlign w:val="center"/>
          </w:tcPr>
          <w:p w14:paraId="79CFAAB2" w14:textId="77777777" w:rsidR="00614947" w:rsidRPr="00BD61D0" w:rsidRDefault="00614947" w:rsidP="000517DD">
            <w:pPr>
              <w:spacing w:line="240" w:lineRule="auto"/>
              <w:jc w:val="center"/>
              <w:rPr>
                <w:rFonts w:eastAsia="Times New Roman"/>
                <w:b/>
                <w:bCs/>
                <w:color w:val="FFFFFF"/>
                <w:sz w:val="18"/>
                <w:szCs w:val="18"/>
              </w:rPr>
            </w:pPr>
            <w:r w:rsidRPr="00BD61D0">
              <w:rPr>
                <w:rFonts w:eastAsia="Times New Roman"/>
                <w:b/>
                <w:bCs/>
                <w:color w:val="FFFFFF"/>
                <w:sz w:val="18"/>
                <w:szCs w:val="18"/>
              </w:rPr>
              <w:t>ZNIEFF</w:t>
            </w:r>
          </w:p>
        </w:tc>
      </w:tr>
      <w:tr w:rsidR="00614947" w:rsidRPr="00BD61D0" w14:paraId="2B8806F0" w14:textId="77777777" w:rsidTr="00614947">
        <w:trPr>
          <w:trHeight w:val="515"/>
          <w:jc w:val="center"/>
        </w:trPr>
        <w:tc>
          <w:tcPr>
            <w:tcW w:w="905" w:type="pct"/>
            <w:vAlign w:val="center"/>
          </w:tcPr>
          <w:p w14:paraId="233B9407" w14:textId="77777777" w:rsidR="00614947" w:rsidRPr="00BD61D0" w:rsidRDefault="00614947" w:rsidP="000517DD">
            <w:pPr>
              <w:spacing w:line="240" w:lineRule="auto"/>
              <w:jc w:val="left"/>
              <w:rPr>
                <w:rFonts w:eastAsia="Times New Roman"/>
                <w:sz w:val="18"/>
                <w:szCs w:val="18"/>
              </w:rPr>
            </w:pPr>
            <w:proofErr w:type="spellStart"/>
            <w:r w:rsidRPr="00BD61D0">
              <w:rPr>
                <w:i/>
                <w:iCs/>
                <w:sz w:val="18"/>
                <w:szCs w:val="18"/>
              </w:rPr>
              <w:t>Podarcis</w:t>
            </w:r>
            <w:proofErr w:type="spellEnd"/>
            <w:r w:rsidRPr="00BD61D0">
              <w:rPr>
                <w:i/>
                <w:iCs/>
                <w:sz w:val="18"/>
                <w:szCs w:val="18"/>
              </w:rPr>
              <w:t xml:space="preserve"> </w:t>
            </w:r>
            <w:proofErr w:type="spellStart"/>
            <w:r w:rsidRPr="00BD61D0">
              <w:rPr>
                <w:i/>
                <w:iCs/>
                <w:sz w:val="18"/>
                <w:szCs w:val="18"/>
              </w:rPr>
              <w:t>muralis</w:t>
            </w:r>
            <w:proofErr w:type="spellEnd"/>
          </w:p>
        </w:tc>
        <w:tc>
          <w:tcPr>
            <w:tcW w:w="949" w:type="pct"/>
            <w:noWrap/>
            <w:vAlign w:val="center"/>
          </w:tcPr>
          <w:p w14:paraId="3FAA82BF" w14:textId="77777777" w:rsidR="00614947" w:rsidRPr="00BD61D0" w:rsidRDefault="00614947" w:rsidP="000517DD">
            <w:pPr>
              <w:spacing w:line="240" w:lineRule="auto"/>
              <w:jc w:val="left"/>
              <w:rPr>
                <w:rFonts w:eastAsia="Times New Roman"/>
                <w:sz w:val="18"/>
                <w:szCs w:val="18"/>
              </w:rPr>
            </w:pPr>
            <w:r w:rsidRPr="00BD61D0">
              <w:rPr>
                <w:sz w:val="18"/>
                <w:szCs w:val="18"/>
              </w:rPr>
              <w:t>Lézard des murailles</w:t>
            </w:r>
          </w:p>
        </w:tc>
        <w:tc>
          <w:tcPr>
            <w:tcW w:w="222" w:type="pct"/>
            <w:noWrap/>
            <w:vAlign w:val="center"/>
            <w:hideMark/>
          </w:tcPr>
          <w:p w14:paraId="7C3BDDA8" w14:textId="77777777" w:rsidR="00614947" w:rsidRPr="00BD61D0" w:rsidRDefault="00614947" w:rsidP="000517DD">
            <w:pPr>
              <w:spacing w:line="240" w:lineRule="auto"/>
              <w:jc w:val="center"/>
              <w:rPr>
                <w:rFonts w:eastAsia="Times New Roman"/>
                <w:sz w:val="18"/>
                <w:szCs w:val="18"/>
              </w:rPr>
            </w:pPr>
            <w:r w:rsidRPr="00BD61D0">
              <w:rPr>
                <w:rFonts w:eastAsiaTheme="minorHAnsi" w:cs="Calibri"/>
                <w:sz w:val="18"/>
                <w:szCs w:val="18"/>
              </w:rPr>
              <w:t>LC</w:t>
            </w:r>
          </w:p>
        </w:tc>
        <w:tc>
          <w:tcPr>
            <w:tcW w:w="518" w:type="pct"/>
            <w:noWrap/>
            <w:vAlign w:val="center"/>
          </w:tcPr>
          <w:p w14:paraId="1FB36441" w14:textId="77777777" w:rsidR="00614947" w:rsidRPr="00BD61D0" w:rsidRDefault="00614947" w:rsidP="000517DD">
            <w:pPr>
              <w:spacing w:line="240" w:lineRule="auto"/>
              <w:jc w:val="center"/>
              <w:rPr>
                <w:rFonts w:eastAsia="Times New Roman"/>
                <w:sz w:val="18"/>
                <w:szCs w:val="18"/>
              </w:rPr>
            </w:pPr>
            <w:r w:rsidRPr="00BD61D0">
              <w:rPr>
                <w:rFonts w:eastAsia="Times New Roman"/>
                <w:sz w:val="18"/>
                <w:szCs w:val="18"/>
              </w:rPr>
              <w:t>Berne II</w:t>
            </w:r>
          </w:p>
        </w:tc>
        <w:tc>
          <w:tcPr>
            <w:tcW w:w="224" w:type="pct"/>
            <w:noWrap/>
            <w:vAlign w:val="center"/>
            <w:hideMark/>
          </w:tcPr>
          <w:p w14:paraId="4019CC95" w14:textId="77777777" w:rsidR="00614947" w:rsidRPr="00BD61D0" w:rsidRDefault="00614947" w:rsidP="000517DD">
            <w:pPr>
              <w:spacing w:line="240" w:lineRule="auto"/>
              <w:jc w:val="center"/>
              <w:rPr>
                <w:rFonts w:eastAsia="Times New Roman"/>
                <w:sz w:val="18"/>
                <w:szCs w:val="18"/>
              </w:rPr>
            </w:pPr>
            <w:r w:rsidRPr="00BD61D0">
              <w:rPr>
                <w:rFonts w:eastAsiaTheme="minorHAnsi" w:cs="Calibri"/>
                <w:sz w:val="18"/>
                <w:szCs w:val="18"/>
              </w:rPr>
              <w:t>LC</w:t>
            </w:r>
          </w:p>
        </w:tc>
        <w:tc>
          <w:tcPr>
            <w:tcW w:w="519" w:type="pct"/>
            <w:noWrap/>
            <w:vAlign w:val="center"/>
          </w:tcPr>
          <w:p w14:paraId="38CA4818" w14:textId="77777777" w:rsidR="00614947" w:rsidRPr="00BD61D0" w:rsidRDefault="00614947" w:rsidP="000517DD">
            <w:pPr>
              <w:spacing w:line="240" w:lineRule="auto"/>
              <w:jc w:val="center"/>
              <w:rPr>
                <w:rFonts w:eastAsia="Times New Roman"/>
                <w:sz w:val="18"/>
                <w:szCs w:val="18"/>
              </w:rPr>
            </w:pPr>
            <w:r w:rsidRPr="00BD61D0">
              <w:rPr>
                <w:rFonts w:eastAsia="Times New Roman"/>
                <w:sz w:val="18"/>
                <w:szCs w:val="18"/>
              </w:rPr>
              <w:t>DHFF IV</w:t>
            </w:r>
          </w:p>
        </w:tc>
        <w:tc>
          <w:tcPr>
            <w:tcW w:w="296" w:type="pct"/>
            <w:noWrap/>
            <w:vAlign w:val="center"/>
          </w:tcPr>
          <w:p w14:paraId="433CA400" w14:textId="77777777" w:rsidR="00614947" w:rsidRPr="00BD61D0" w:rsidRDefault="00614947" w:rsidP="000517DD">
            <w:pPr>
              <w:spacing w:line="240" w:lineRule="auto"/>
              <w:jc w:val="center"/>
              <w:rPr>
                <w:rFonts w:eastAsia="Times New Roman"/>
                <w:sz w:val="18"/>
                <w:szCs w:val="18"/>
              </w:rPr>
            </w:pPr>
            <w:r w:rsidRPr="00BD61D0">
              <w:rPr>
                <w:rFonts w:eastAsiaTheme="minorHAnsi" w:cs="Calibri"/>
                <w:sz w:val="18"/>
                <w:szCs w:val="18"/>
              </w:rPr>
              <w:t>LC</w:t>
            </w:r>
          </w:p>
        </w:tc>
        <w:tc>
          <w:tcPr>
            <w:tcW w:w="518" w:type="pct"/>
            <w:noWrap/>
            <w:vAlign w:val="center"/>
            <w:hideMark/>
          </w:tcPr>
          <w:p w14:paraId="086C6154" w14:textId="77777777" w:rsidR="00614947" w:rsidRPr="00BD61D0" w:rsidRDefault="00614947" w:rsidP="000517DD">
            <w:pPr>
              <w:spacing w:line="240" w:lineRule="auto"/>
              <w:jc w:val="center"/>
              <w:rPr>
                <w:rFonts w:eastAsia="Times New Roman"/>
                <w:sz w:val="18"/>
                <w:szCs w:val="18"/>
              </w:rPr>
            </w:pPr>
            <w:r w:rsidRPr="00BD61D0">
              <w:rPr>
                <w:rFonts w:eastAsia="Times New Roman"/>
                <w:sz w:val="18"/>
                <w:szCs w:val="18"/>
              </w:rPr>
              <w:t>A 19/11/07 Art.2</w:t>
            </w:r>
          </w:p>
        </w:tc>
        <w:tc>
          <w:tcPr>
            <w:tcW w:w="295" w:type="pct"/>
            <w:noWrap/>
            <w:vAlign w:val="center"/>
          </w:tcPr>
          <w:p w14:paraId="40DE9860" w14:textId="74E63F5E" w:rsidR="00614947" w:rsidRPr="00BD61D0" w:rsidRDefault="00614947" w:rsidP="000517DD">
            <w:pPr>
              <w:spacing w:line="240" w:lineRule="auto"/>
              <w:jc w:val="center"/>
              <w:rPr>
                <w:rFonts w:eastAsia="Times New Roman"/>
                <w:sz w:val="18"/>
                <w:szCs w:val="18"/>
              </w:rPr>
            </w:pPr>
            <w:r>
              <w:rPr>
                <w:rFonts w:eastAsia="Times New Roman"/>
                <w:sz w:val="18"/>
                <w:szCs w:val="18"/>
              </w:rPr>
              <w:t>LC</w:t>
            </w:r>
          </w:p>
        </w:tc>
        <w:tc>
          <w:tcPr>
            <w:tcW w:w="554" w:type="pct"/>
            <w:vAlign w:val="center"/>
          </w:tcPr>
          <w:p w14:paraId="368871F1" w14:textId="35B290D1" w:rsidR="00614947" w:rsidRPr="00BD61D0" w:rsidRDefault="00614947" w:rsidP="000517DD">
            <w:pPr>
              <w:spacing w:line="240" w:lineRule="auto"/>
              <w:jc w:val="center"/>
              <w:rPr>
                <w:rFonts w:eastAsiaTheme="minorHAnsi" w:cs="Calibri"/>
                <w:sz w:val="18"/>
                <w:szCs w:val="18"/>
              </w:rPr>
            </w:pPr>
            <w:proofErr w:type="gramStart"/>
            <w:r>
              <w:rPr>
                <w:rFonts w:eastAsiaTheme="minorHAnsi" w:cs="Calibri"/>
                <w:sz w:val="18"/>
                <w:szCs w:val="18"/>
              </w:rPr>
              <w:t>non</w:t>
            </w:r>
            <w:proofErr w:type="gramEnd"/>
          </w:p>
        </w:tc>
      </w:tr>
    </w:tbl>
    <w:p w14:paraId="1D1FA53A" w14:textId="292B06CF" w:rsidR="00614947" w:rsidRDefault="001A7A78" w:rsidP="00615096">
      <w:pPr>
        <w:spacing w:after="80"/>
      </w:pPr>
      <w:r>
        <w:rPr>
          <w:noProof/>
          <w:highlight w:val="cyan"/>
        </w:rPr>
        <w:drawing>
          <wp:anchor distT="0" distB="0" distL="114300" distR="114300" simplePos="0" relativeHeight="251651584" behindDoc="0" locked="0" layoutInCell="1" allowOverlap="1" wp14:anchorId="4A08026E" wp14:editId="26625064">
            <wp:simplePos x="0" y="0"/>
            <wp:positionH relativeFrom="column">
              <wp:posOffset>-53340</wp:posOffset>
            </wp:positionH>
            <wp:positionV relativeFrom="paragraph">
              <wp:posOffset>185006</wp:posOffset>
            </wp:positionV>
            <wp:extent cx="2535555" cy="2285365"/>
            <wp:effectExtent l="0" t="0" r="0" b="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28A0092B-C50C-407E-A947-70E740481C1C}">
                          <a14:useLocalDpi xmlns:a14="http://schemas.microsoft.com/office/drawing/2010/main" val="0"/>
                        </a:ext>
                      </a:extLst>
                    </a:blip>
                    <a:srcRect/>
                    <a:stretch/>
                  </pic:blipFill>
                  <pic:spPr bwMode="auto">
                    <a:xfrm>
                      <a:off x="0" y="0"/>
                      <a:ext cx="2535555" cy="22853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A3CD97" w14:textId="23C7C069" w:rsidR="00260969" w:rsidRDefault="00260969" w:rsidP="00260969">
      <w:pPr>
        <w:spacing w:after="80"/>
      </w:pPr>
      <w:r w:rsidRPr="00260969">
        <w:t>Le Lézard des murailles (</w:t>
      </w:r>
      <w:proofErr w:type="spellStart"/>
      <w:r w:rsidRPr="00260969">
        <w:t>Podarcis</w:t>
      </w:r>
      <w:proofErr w:type="spellEnd"/>
      <w:r w:rsidRPr="00260969">
        <w:t xml:space="preserve"> </w:t>
      </w:r>
      <w:proofErr w:type="spellStart"/>
      <w:r w:rsidRPr="00260969">
        <w:t>muralis</w:t>
      </w:r>
      <w:proofErr w:type="spellEnd"/>
      <w:r w:rsidRPr="00260969">
        <w:t xml:space="preserve">) est </w:t>
      </w:r>
      <w:r>
        <w:t xml:space="preserve">très </w:t>
      </w:r>
      <w:r w:rsidRPr="00260969">
        <w:t>commun en France. Très ubiquiste et commensale de l’homme, cette espèce se rencontre dans une multitude de milieux naturels ou anthropiques depuis le niveau de la mer jusque 2 500 m d’altitude, avec cependant une préférence pour les substrats solides des milieux rocailleux et ensoleillées. En période de froid, elle trouve refuge dans toute sorte d’anfractuosités, des trous de vieux murs, etc. La période de reproduction débute au mois d’avril pour cette espèce ovipare. Le Lézard des murailles consomme essentiellement de petits arthropodes (insectes, araignées, mille-pattes).</w:t>
      </w:r>
    </w:p>
    <w:p w14:paraId="5407F4B4" w14:textId="077A413E" w:rsidR="00260969" w:rsidRDefault="00260969" w:rsidP="00260969">
      <w:pPr>
        <w:spacing w:after="80"/>
      </w:pPr>
      <w:r>
        <w:t>Cette espèce protégée au niveau national est commune en Maine-et-Loire et non menacée. D’après la directive « Habitats », son état de conservation est f</w:t>
      </w:r>
      <w:r w:rsidRPr="00260969">
        <w:t>avorable</w:t>
      </w:r>
      <w:r>
        <w:t xml:space="preserve"> en région atlantique et continentale.</w:t>
      </w:r>
    </w:p>
    <w:p w14:paraId="19F86601" w14:textId="72B10877" w:rsidR="00260969" w:rsidRDefault="00260969" w:rsidP="00260969">
      <w:pPr>
        <w:spacing w:after="80"/>
      </w:pPr>
    </w:p>
    <w:p w14:paraId="0C9EB232" w14:textId="77777777" w:rsidR="001A7A78" w:rsidRDefault="001A7A78" w:rsidP="00260969">
      <w:pPr>
        <w:spacing w:after="80"/>
      </w:pPr>
    </w:p>
    <w:p w14:paraId="3A5DDE04" w14:textId="758C31C3" w:rsidR="00260969" w:rsidRPr="006676B1" w:rsidRDefault="006676B1" w:rsidP="00260969">
      <w:pPr>
        <w:spacing w:after="80"/>
        <w:rPr>
          <w:b/>
          <w:bCs/>
        </w:rPr>
      </w:pPr>
      <w:r w:rsidRPr="006676B1">
        <w:rPr>
          <w:b/>
          <w:bCs/>
        </w:rPr>
        <w:t>Ce taxon fera l’objet d’un aménagement spécifique (muret de pierres sèches intégrés au projet).</w:t>
      </w:r>
    </w:p>
    <w:p w14:paraId="311EDE7D" w14:textId="53DB2921" w:rsidR="00260969" w:rsidRDefault="00260969" w:rsidP="00260969">
      <w:pPr>
        <w:spacing w:after="80"/>
      </w:pPr>
    </w:p>
    <w:p w14:paraId="19C5BF97" w14:textId="5253CD36" w:rsidR="003048B2" w:rsidRDefault="003048B2">
      <w:pPr>
        <w:spacing w:after="200"/>
        <w:jc w:val="left"/>
      </w:pPr>
      <w:r>
        <w:br w:type="page"/>
      </w:r>
    </w:p>
    <w:p w14:paraId="01CB3D1C" w14:textId="585A7FB4" w:rsidR="00C46AC1" w:rsidRPr="00571CD4" w:rsidRDefault="001A7A78" w:rsidP="001A7A78">
      <w:pPr>
        <w:shd w:val="clear" w:color="auto" w:fill="D9D9D9" w:themeFill="background1" w:themeFillShade="D9"/>
        <w:rPr>
          <w:i/>
          <w:iCs/>
        </w:rPr>
      </w:pPr>
      <w:r w:rsidRPr="00571CD4">
        <w:rPr>
          <w:i/>
          <w:iCs/>
        </w:rPr>
        <w:lastRenderedPageBreak/>
        <w:t>Considérant que l’équivalence écologique des mesures compensatoires proposées reste à démontrer ; que la nécessité de propositions de compensation pour l’avifaune, les chiroptères et les insectes, liées à la persistance d’impacts résiduels, montre l’obligation de déposer une demande de dérogation à la protection des espèces pour ce projet ; que la démonstration de l’équivalence écologique, la mise en œuvre temporelle des mesures compensatoires et leur suivi seront à compléter et à inclure dans la demande de dérogation</w:t>
      </w:r>
      <w:r w:rsidR="00882D12" w:rsidRPr="00571CD4">
        <w:rPr>
          <w:i/>
          <w:iCs/>
        </w:rPr>
        <w:t> ;</w:t>
      </w:r>
    </w:p>
    <w:p w14:paraId="6CF41730" w14:textId="4B9E4A9D" w:rsidR="00C46AC1" w:rsidRPr="00571CD4" w:rsidRDefault="00C46AC1" w:rsidP="00C46AC1">
      <w:pPr>
        <w:spacing w:after="100"/>
      </w:pPr>
    </w:p>
    <w:p w14:paraId="78BFF337" w14:textId="0BE3197C" w:rsidR="00991128" w:rsidRPr="00571CD4" w:rsidRDefault="00991128" w:rsidP="00053776">
      <w:r w:rsidRPr="00571CD4">
        <w:t>Les espèces patrimoniales contactées lors des inventaires sont les suivantes :</w:t>
      </w:r>
    </w:p>
    <w:p w14:paraId="22556C6F" w14:textId="422DB59E" w:rsidR="00991128" w:rsidRPr="00571CD4" w:rsidRDefault="00991128" w:rsidP="00053776"/>
    <w:tbl>
      <w:tblPr>
        <w:tblW w:w="10432" w:type="dxa"/>
        <w:jc w:val="center"/>
        <w:tblLayout w:type="fixed"/>
        <w:tblCellMar>
          <w:left w:w="70" w:type="dxa"/>
          <w:right w:w="70" w:type="dxa"/>
        </w:tblCellMar>
        <w:tblLook w:val="04A0" w:firstRow="1" w:lastRow="0" w:firstColumn="1" w:lastColumn="0" w:noHBand="0" w:noVBand="1"/>
      </w:tblPr>
      <w:tblGrid>
        <w:gridCol w:w="2494"/>
        <w:gridCol w:w="2494"/>
        <w:gridCol w:w="1361"/>
        <w:gridCol w:w="1361"/>
        <w:gridCol w:w="1361"/>
        <w:gridCol w:w="1361"/>
      </w:tblGrid>
      <w:tr w:rsidR="00991128" w:rsidRPr="008D10F2" w14:paraId="33291FCD" w14:textId="4ADE8C79" w:rsidTr="00991128">
        <w:trPr>
          <w:trHeight w:val="1224"/>
          <w:jc w:val="center"/>
        </w:trPr>
        <w:tc>
          <w:tcPr>
            <w:tcW w:w="2494" w:type="dxa"/>
            <w:tcBorders>
              <w:top w:val="single" w:sz="4" w:space="0" w:color="auto"/>
              <w:left w:val="single" w:sz="4" w:space="0" w:color="auto"/>
              <w:bottom w:val="single" w:sz="4" w:space="0" w:color="auto"/>
              <w:right w:val="single" w:sz="4" w:space="0" w:color="auto"/>
            </w:tcBorders>
            <w:shd w:val="clear" w:color="000000" w:fill="4F81BD"/>
            <w:vAlign w:val="center"/>
            <w:hideMark/>
          </w:tcPr>
          <w:p w14:paraId="7ECC8802" w14:textId="77777777" w:rsidR="00991128" w:rsidRPr="008D10F2" w:rsidRDefault="00991128" w:rsidP="00991128">
            <w:pPr>
              <w:spacing w:line="240" w:lineRule="auto"/>
              <w:jc w:val="center"/>
              <w:rPr>
                <w:rFonts w:eastAsia="Times New Roman" w:cs="Calibri"/>
                <w:b/>
                <w:bCs/>
                <w:color w:val="FFFFFF"/>
                <w:sz w:val="18"/>
                <w:szCs w:val="18"/>
              </w:rPr>
            </w:pPr>
            <w:r w:rsidRPr="008D10F2">
              <w:rPr>
                <w:rFonts w:eastAsia="Times New Roman" w:cs="Calibri"/>
                <w:b/>
                <w:bCs/>
                <w:color w:val="FFFFFF"/>
                <w:sz w:val="18"/>
                <w:szCs w:val="18"/>
              </w:rPr>
              <w:t>Nom scientifique</w:t>
            </w:r>
          </w:p>
        </w:tc>
        <w:tc>
          <w:tcPr>
            <w:tcW w:w="2494" w:type="dxa"/>
            <w:tcBorders>
              <w:top w:val="single" w:sz="4" w:space="0" w:color="auto"/>
              <w:left w:val="single" w:sz="4" w:space="0" w:color="auto"/>
              <w:bottom w:val="single" w:sz="4" w:space="0" w:color="auto"/>
              <w:right w:val="single" w:sz="4" w:space="0" w:color="auto"/>
            </w:tcBorders>
            <w:shd w:val="clear" w:color="000000" w:fill="4F81BD"/>
            <w:vAlign w:val="center"/>
            <w:hideMark/>
          </w:tcPr>
          <w:p w14:paraId="078AC15F" w14:textId="77777777" w:rsidR="00991128" w:rsidRPr="008D10F2" w:rsidRDefault="00991128" w:rsidP="00991128">
            <w:pPr>
              <w:spacing w:line="240" w:lineRule="auto"/>
              <w:jc w:val="center"/>
              <w:rPr>
                <w:rFonts w:eastAsia="Times New Roman" w:cs="Calibri"/>
                <w:b/>
                <w:bCs/>
                <w:color w:val="FFFFFF"/>
                <w:sz w:val="18"/>
                <w:szCs w:val="18"/>
              </w:rPr>
            </w:pPr>
            <w:r w:rsidRPr="008D10F2">
              <w:rPr>
                <w:rFonts w:eastAsia="Times New Roman" w:cs="Calibri"/>
                <w:b/>
                <w:bCs/>
                <w:color w:val="FFFFFF"/>
                <w:sz w:val="18"/>
                <w:szCs w:val="18"/>
              </w:rPr>
              <w:t>Nom vernaculaire</w:t>
            </w:r>
          </w:p>
        </w:tc>
        <w:tc>
          <w:tcPr>
            <w:tcW w:w="1361" w:type="dxa"/>
            <w:tcBorders>
              <w:top w:val="single" w:sz="4" w:space="0" w:color="auto"/>
              <w:left w:val="nil"/>
              <w:bottom w:val="single" w:sz="4" w:space="0" w:color="auto"/>
              <w:right w:val="single" w:sz="4" w:space="0" w:color="auto"/>
            </w:tcBorders>
            <w:shd w:val="clear" w:color="000000" w:fill="4F81BD"/>
            <w:vAlign w:val="center"/>
          </w:tcPr>
          <w:p w14:paraId="1DDCD665" w14:textId="77777777" w:rsidR="00991128" w:rsidRDefault="00991128" w:rsidP="00991128">
            <w:pPr>
              <w:spacing w:line="240" w:lineRule="auto"/>
              <w:jc w:val="center"/>
              <w:rPr>
                <w:rFonts w:eastAsia="Times New Roman" w:cs="Calibri"/>
                <w:b/>
                <w:bCs/>
                <w:color w:val="FFFFFF"/>
                <w:sz w:val="18"/>
                <w:szCs w:val="18"/>
              </w:rPr>
            </w:pPr>
            <w:r>
              <w:rPr>
                <w:rFonts w:eastAsia="Times New Roman" w:cs="Calibri"/>
                <w:b/>
                <w:bCs/>
                <w:color w:val="FFFFFF"/>
                <w:sz w:val="18"/>
                <w:szCs w:val="18"/>
              </w:rPr>
              <w:t>Inventaires THEMA</w:t>
            </w:r>
          </w:p>
          <w:p w14:paraId="74C3B870" w14:textId="275B5C63" w:rsidR="00991128" w:rsidRPr="008D10F2" w:rsidRDefault="00991128" w:rsidP="00991128">
            <w:pPr>
              <w:spacing w:line="240" w:lineRule="auto"/>
              <w:jc w:val="center"/>
              <w:rPr>
                <w:rFonts w:eastAsia="Times New Roman" w:cs="Calibri"/>
                <w:b/>
                <w:bCs/>
                <w:color w:val="FFFFFF"/>
                <w:sz w:val="18"/>
                <w:szCs w:val="18"/>
              </w:rPr>
            </w:pPr>
            <w:r>
              <w:rPr>
                <w:rFonts w:eastAsia="Times New Roman" w:cs="Calibri"/>
                <w:b/>
                <w:bCs/>
                <w:color w:val="FFFFFF"/>
                <w:sz w:val="18"/>
                <w:szCs w:val="18"/>
              </w:rPr>
              <w:t>2019</w:t>
            </w:r>
          </w:p>
        </w:tc>
        <w:tc>
          <w:tcPr>
            <w:tcW w:w="1361" w:type="dxa"/>
            <w:tcBorders>
              <w:top w:val="single" w:sz="4" w:space="0" w:color="auto"/>
              <w:left w:val="nil"/>
              <w:bottom w:val="single" w:sz="4" w:space="0" w:color="auto"/>
              <w:right w:val="single" w:sz="4" w:space="0" w:color="auto"/>
            </w:tcBorders>
            <w:shd w:val="clear" w:color="000000" w:fill="4F81BD"/>
            <w:vAlign w:val="center"/>
          </w:tcPr>
          <w:p w14:paraId="55239FC8" w14:textId="055D77E7" w:rsidR="00991128" w:rsidRDefault="00991128" w:rsidP="00991128">
            <w:pPr>
              <w:spacing w:line="240" w:lineRule="auto"/>
              <w:jc w:val="center"/>
              <w:rPr>
                <w:rFonts w:eastAsia="Times New Roman" w:cs="Calibri"/>
                <w:b/>
                <w:bCs/>
                <w:color w:val="FFFFFF"/>
                <w:sz w:val="18"/>
                <w:szCs w:val="18"/>
              </w:rPr>
            </w:pPr>
            <w:r>
              <w:rPr>
                <w:rFonts w:eastAsia="Times New Roman" w:cs="Calibri"/>
                <w:b/>
                <w:bCs/>
                <w:color w:val="FFFFFF"/>
                <w:sz w:val="18"/>
                <w:szCs w:val="18"/>
              </w:rPr>
              <w:t>Inventaires BIOTOPE</w:t>
            </w:r>
          </w:p>
          <w:p w14:paraId="71290ABD" w14:textId="604C6E96" w:rsidR="00991128" w:rsidRPr="008D10F2" w:rsidRDefault="00991128" w:rsidP="00991128">
            <w:pPr>
              <w:spacing w:line="240" w:lineRule="auto"/>
              <w:jc w:val="center"/>
              <w:rPr>
                <w:rFonts w:eastAsia="Times New Roman" w:cs="Calibri"/>
                <w:b/>
                <w:bCs/>
                <w:color w:val="FFFFFF"/>
                <w:sz w:val="18"/>
                <w:szCs w:val="18"/>
              </w:rPr>
            </w:pPr>
            <w:r>
              <w:rPr>
                <w:rFonts w:eastAsia="Times New Roman" w:cs="Calibri"/>
                <w:b/>
                <w:bCs/>
                <w:color w:val="FFFFFF"/>
                <w:sz w:val="18"/>
                <w:szCs w:val="18"/>
              </w:rPr>
              <w:t>2022</w:t>
            </w:r>
          </w:p>
        </w:tc>
        <w:tc>
          <w:tcPr>
            <w:tcW w:w="1361" w:type="dxa"/>
            <w:tcBorders>
              <w:top w:val="single" w:sz="4" w:space="0" w:color="auto"/>
              <w:left w:val="nil"/>
              <w:bottom w:val="single" w:sz="4" w:space="0" w:color="auto"/>
              <w:right w:val="single" w:sz="4" w:space="0" w:color="auto"/>
            </w:tcBorders>
            <w:shd w:val="clear" w:color="000000" w:fill="4F81BD"/>
            <w:vAlign w:val="center"/>
          </w:tcPr>
          <w:p w14:paraId="29C62E96" w14:textId="7674BD3C" w:rsidR="00991128" w:rsidRDefault="00991128" w:rsidP="00991128">
            <w:pPr>
              <w:spacing w:line="240" w:lineRule="auto"/>
              <w:jc w:val="center"/>
              <w:rPr>
                <w:rFonts w:eastAsia="Times New Roman" w:cs="Calibri"/>
                <w:b/>
                <w:bCs/>
                <w:color w:val="FFFFFF"/>
                <w:sz w:val="18"/>
                <w:szCs w:val="18"/>
              </w:rPr>
            </w:pPr>
            <w:r>
              <w:rPr>
                <w:rFonts w:eastAsia="Times New Roman" w:cs="Calibri"/>
                <w:b/>
                <w:bCs/>
                <w:color w:val="FFFFFF"/>
                <w:sz w:val="18"/>
                <w:szCs w:val="18"/>
              </w:rPr>
              <w:t>Inventaires ECR Environnement</w:t>
            </w:r>
          </w:p>
          <w:p w14:paraId="56BFDAF1" w14:textId="32F60B4E" w:rsidR="00991128" w:rsidRPr="008D10F2" w:rsidRDefault="00991128" w:rsidP="00991128">
            <w:pPr>
              <w:spacing w:line="240" w:lineRule="auto"/>
              <w:jc w:val="center"/>
              <w:rPr>
                <w:rFonts w:eastAsia="Times New Roman" w:cs="Calibri"/>
                <w:b/>
                <w:bCs/>
                <w:color w:val="FFFFFF"/>
                <w:sz w:val="18"/>
                <w:szCs w:val="18"/>
              </w:rPr>
            </w:pPr>
            <w:r>
              <w:rPr>
                <w:rFonts w:eastAsia="Times New Roman" w:cs="Calibri"/>
                <w:b/>
                <w:bCs/>
                <w:color w:val="FFFFFF"/>
                <w:sz w:val="18"/>
                <w:szCs w:val="18"/>
              </w:rPr>
              <w:t>2022</w:t>
            </w:r>
          </w:p>
        </w:tc>
        <w:tc>
          <w:tcPr>
            <w:tcW w:w="1361" w:type="dxa"/>
            <w:tcBorders>
              <w:top w:val="single" w:sz="4" w:space="0" w:color="auto"/>
              <w:left w:val="nil"/>
              <w:bottom w:val="single" w:sz="4" w:space="0" w:color="auto"/>
              <w:right w:val="single" w:sz="4" w:space="0" w:color="auto"/>
            </w:tcBorders>
            <w:shd w:val="clear" w:color="000000" w:fill="4F81BD"/>
            <w:vAlign w:val="center"/>
          </w:tcPr>
          <w:p w14:paraId="3D7B6F20" w14:textId="77777777" w:rsidR="00991128" w:rsidRDefault="00991128" w:rsidP="00991128">
            <w:pPr>
              <w:spacing w:line="240" w:lineRule="auto"/>
              <w:jc w:val="center"/>
              <w:rPr>
                <w:rFonts w:eastAsia="Times New Roman" w:cs="Calibri"/>
                <w:b/>
                <w:bCs/>
                <w:color w:val="FFFFFF"/>
                <w:sz w:val="18"/>
                <w:szCs w:val="18"/>
              </w:rPr>
            </w:pPr>
            <w:r>
              <w:rPr>
                <w:rFonts w:eastAsia="Times New Roman" w:cs="Calibri"/>
                <w:b/>
                <w:bCs/>
                <w:color w:val="FFFFFF"/>
                <w:sz w:val="18"/>
                <w:szCs w:val="18"/>
              </w:rPr>
              <w:t>Inventaires ECR Environnement</w:t>
            </w:r>
          </w:p>
          <w:p w14:paraId="193F395A" w14:textId="0B9C47C8" w:rsidR="00991128" w:rsidRPr="008D10F2" w:rsidRDefault="00991128" w:rsidP="00991128">
            <w:pPr>
              <w:spacing w:line="240" w:lineRule="auto"/>
              <w:jc w:val="center"/>
              <w:rPr>
                <w:rFonts w:eastAsia="Times New Roman" w:cs="Calibri"/>
                <w:b/>
                <w:bCs/>
                <w:color w:val="FFFFFF"/>
                <w:sz w:val="18"/>
                <w:szCs w:val="18"/>
              </w:rPr>
            </w:pPr>
            <w:r>
              <w:rPr>
                <w:rFonts w:eastAsia="Times New Roman" w:cs="Calibri"/>
                <w:b/>
                <w:bCs/>
                <w:color w:val="FFFFFF"/>
                <w:sz w:val="18"/>
                <w:szCs w:val="18"/>
              </w:rPr>
              <w:t>2023</w:t>
            </w:r>
          </w:p>
        </w:tc>
      </w:tr>
      <w:tr w:rsidR="00991128" w:rsidRPr="008D10F2" w14:paraId="0A1460AD" w14:textId="68DF86EF"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hideMark/>
          </w:tcPr>
          <w:p w14:paraId="3A7373BC" w14:textId="77777777" w:rsidR="00991128" w:rsidRPr="008D10F2" w:rsidRDefault="00991128" w:rsidP="00991128">
            <w:pPr>
              <w:spacing w:line="240" w:lineRule="auto"/>
              <w:jc w:val="left"/>
              <w:rPr>
                <w:rFonts w:eastAsia="Times New Roman" w:cs="Calibri"/>
                <w:i/>
                <w:iCs/>
                <w:color w:val="000000"/>
                <w:sz w:val="18"/>
                <w:szCs w:val="18"/>
              </w:rPr>
            </w:pPr>
            <w:proofErr w:type="spellStart"/>
            <w:r w:rsidRPr="008D10F2">
              <w:rPr>
                <w:rFonts w:eastAsia="Times New Roman" w:cs="Calibri"/>
                <w:i/>
                <w:iCs/>
                <w:color w:val="000000"/>
                <w:sz w:val="18"/>
                <w:szCs w:val="18"/>
              </w:rPr>
              <w:t>Alauda</w:t>
            </w:r>
            <w:proofErr w:type="spellEnd"/>
            <w:r w:rsidRPr="008D10F2">
              <w:rPr>
                <w:rFonts w:eastAsia="Times New Roman" w:cs="Calibri"/>
                <w:i/>
                <w:iCs/>
                <w:color w:val="000000"/>
                <w:sz w:val="18"/>
                <w:szCs w:val="18"/>
              </w:rPr>
              <w:t xml:space="preserve"> </w:t>
            </w:r>
            <w:proofErr w:type="spellStart"/>
            <w:r w:rsidRPr="008D10F2">
              <w:rPr>
                <w:rFonts w:eastAsia="Times New Roman" w:cs="Calibri"/>
                <w:i/>
                <w:iCs/>
                <w:color w:val="000000"/>
                <w:sz w:val="18"/>
                <w:szCs w:val="18"/>
              </w:rPr>
              <w:t>arvensis</w:t>
            </w:r>
            <w:proofErr w:type="spellEnd"/>
          </w:p>
        </w:tc>
        <w:tc>
          <w:tcPr>
            <w:tcW w:w="2494" w:type="dxa"/>
            <w:tcBorders>
              <w:top w:val="nil"/>
              <w:left w:val="nil"/>
              <w:bottom w:val="single" w:sz="4" w:space="0" w:color="auto"/>
              <w:right w:val="single" w:sz="4" w:space="0" w:color="auto"/>
            </w:tcBorders>
            <w:shd w:val="clear" w:color="auto" w:fill="auto"/>
            <w:vAlign w:val="center"/>
            <w:hideMark/>
          </w:tcPr>
          <w:p w14:paraId="7A2BD29A" w14:textId="77777777" w:rsidR="00991128" w:rsidRPr="008D10F2" w:rsidRDefault="00991128" w:rsidP="00991128">
            <w:pPr>
              <w:spacing w:line="240" w:lineRule="auto"/>
              <w:jc w:val="left"/>
              <w:rPr>
                <w:rFonts w:eastAsia="Times New Roman" w:cs="Calibri"/>
                <w:color w:val="000000"/>
                <w:sz w:val="18"/>
                <w:szCs w:val="18"/>
              </w:rPr>
            </w:pPr>
            <w:r w:rsidRPr="008D10F2">
              <w:rPr>
                <w:rFonts w:eastAsia="Times New Roman" w:cs="Calibri"/>
                <w:color w:val="000000"/>
                <w:sz w:val="18"/>
                <w:szCs w:val="18"/>
              </w:rPr>
              <w:t>Alouette des champs</w:t>
            </w:r>
          </w:p>
        </w:tc>
        <w:tc>
          <w:tcPr>
            <w:tcW w:w="1361" w:type="dxa"/>
            <w:tcBorders>
              <w:top w:val="single" w:sz="4" w:space="0" w:color="auto"/>
              <w:left w:val="nil"/>
              <w:bottom w:val="single" w:sz="4" w:space="0" w:color="auto"/>
              <w:right w:val="single" w:sz="4" w:space="0" w:color="auto"/>
            </w:tcBorders>
            <w:shd w:val="clear" w:color="auto" w:fill="auto"/>
            <w:vAlign w:val="center"/>
          </w:tcPr>
          <w:p w14:paraId="7E3B5FF1" w14:textId="0FC6D740"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shd w:val="clear" w:color="auto" w:fill="auto"/>
            <w:vAlign w:val="center"/>
          </w:tcPr>
          <w:p w14:paraId="46DCA673" w14:textId="6CC2FF3E"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624861A7" w14:textId="6D8BD263"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single" w:sz="4" w:space="0" w:color="auto"/>
              <w:left w:val="nil"/>
              <w:bottom w:val="single" w:sz="4" w:space="0" w:color="auto"/>
              <w:right w:val="single" w:sz="4" w:space="0" w:color="auto"/>
            </w:tcBorders>
            <w:vAlign w:val="center"/>
          </w:tcPr>
          <w:p w14:paraId="0DD733EA" w14:textId="4E6682EE" w:rsidR="00991128" w:rsidRPr="008D10F2" w:rsidRDefault="00991128" w:rsidP="00991128">
            <w:pPr>
              <w:spacing w:line="240" w:lineRule="auto"/>
              <w:jc w:val="center"/>
              <w:rPr>
                <w:rFonts w:eastAsia="Times New Roman" w:cs="Calibri"/>
                <w:color w:val="000000"/>
                <w:sz w:val="18"/>
                <w:szCs w:val="18"/>
              </w:rPr>
            </w:pPr>
          </w:p>
        </w:tc>
      </w:tr>
      <w:tr w:rsidR="007303A9" w:rsidRPr="008D10F2" w14:paraId="63DDF07B" w14:textId="77777777"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tcPr>
          <w:p w14:paraId="2885A5EF" w14:textId="4703285B" w:rsidR="007303A9" w:rsidRPr="008D10F2" w:rsidRDefault="007303A9" w:rsidP="007303A9">
            <w:pPr>
              <w:spacing w:line="240" w:lineRule="auto"/>
              <w:jc w:val="left"/>
              <w:rPr>
                <w:rFonts w:eastAsia="Times New Roman" w:cs="Calibri"/>
                <w:i/>
                <w:iCs/>
                <w:color w:val="000000"/>
                <w:sz w:val="18"/>
                <w:szCs w:val="18"/>
              </w:rPr>
            </w:pPr>
            <w:proofErr w:type="spellStart"/>
            <w:r w:rsidRPr="007303A9">
              <w:rPr>
                <w:rFonts w:eastAsia="Times New Roman" w:cs="Calibri"/>
                <w:i/>
                <w:iCs/>
                <w:color w:val="000000"/>
                <w:sz w:val="18"/>
                <w:szCs w:val="18"/>
              </w:rPr>
              <w:t>Barbastella</w:t>
            </w:r>
            <w:proofErr w:type="spellEnd"/>
            <w:r w:rsidRPr="007303A9">
              <w:rPr>
                <w:rFonts w:eastAsia="Times New Roman" w:cs="Calibri"/>
                <w:i/>
                <w:iCs/>
                <w:color w:val="000000"/>
                <w:sz w:val="18"/>
                <w:szCs w:val="18"/>
              </w:rPr>
              <w:t xml:space="preserve"> </w:t>
            </w:r>
            <w:proofErr w:type="spellStart"/>
            <w:r w:rsidRPr="007303A9">
              <w:rPr>
                <w:rFonts w:eastAsia="Times New Roman" w:cs="Calibri"/>
                <w:i/>
                <w:iCs/>
                <w:color w:val="000000"/>
                <w:sz w:val="18"/>
                <w:szCs w:val="18"/>
              </w:rPr>
              <w:t>barbastellus</w:t>
            </w:r>
            <w:proofErr w:type="spellEnd"/>
          </w:p>
        </w:tc>
        <w:tc>
          <w:tcPr>
            <w:tcW w:w="2494" w:type="dxa"/>
            <w:tcBorders>
              <w:top w:val="nil"/>
              <w:left w:val="nil"/>
              <w:bottom w:val="single" w:sz="4" w:space="0" w:color="auto"/>
              <w:right w:val="single" w:sz="4" w:space="0" w:color="auto"/>
            </w:tcBorders>
            <w:shd w:val="clear" w:color="auto" w:fill="auto"/>
            <w:vAlign w:val="center"/>
          </w:tcPr>
          <w:p w14:paraId="2A3B778D" w14:textId="7071A8F1" w:rsidR="007303A9" w:rsidRPr="008D10F2" w:rsidRDefault="007303A9" w:rsidP="00991128">
            <w:pPr>
              <w:spacing w:line="240" w:lineRule="auto"/>
              <w:jc w:val="left"/>
              <w:rPr>
                <w:rFonts w:eastAsia="Times New Roman" w:cs="Calibri"/>
                <w:color w:val="000000"/>
                <w:sz w:val="18"/>
                <w:szCs w:val="18"/>
              </w:rPr>
            </w:pPr>
            <w:r w:rsidRPr="007303A9">
              <w:rPr>
                <w:rFonts w:eastAsia="Times New Roman" w:cs="Calibri"/>
                <w:color w:val="000000"/>
                <w:sz w:val="18"/>
                <w:szCs w:val="18"/>
              </w:rPr>
              <w:t>Barbastelle d’Europe</w:t>
            </w:r>
          </w:p>
        </w:tc>
        <w:tc>
          <w:tcPr>
            <w:tcW w:w="1361" w:type="dxa"/>
            <w:tcBorders>
              <w:top w:val="single" w:sz="4" w:space="0" w:color="auto"/>
              <w:left w:val="nil"/>
              <w:bottom w:val="single" w:sz="4" w:space="0" w:color="auto"/>
              <w:right w:val="single" w:sz="4" w:space="0" w:color="auto"/>
            </w:tcBorders>
            <w:shd w:val="clear" w:color="auto" w:fill="auto"/>
            <w:vAlign w:val="center"/>
          </w:tcPr>
          <w:p w14:paraId="466618C4" w14:textId="545F9166" w:rsidR="007303A9" w:rsidRPr="008D10F2" w:rsidRDefault="007303A9"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single" w:sz="4" w:space="0" w:color="auto"/>
              <w:left w:val="nil"/>
              <w:bottom w:val="single" w:sz="4" w:space="0" w:color="auto"/>
              <w:right w:val="single" w:sz="4" w:space="0" w:color="auto"/>
            </w:tcBorders>
            <w:shd w:val="clear" w:color="auto" w:fill="auto"/>
            <w:vAlign w:val="center"/>
          </w:tcPr>
          <w:p w14:paraId="55D0E80D" w14:textId="77777777" w:rsidR="007303A9" w:rsidRPr="008D10F2" w:rsidRDefault="007303A9"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4A631430" w14:textId="77777777" w:rsidR="007303A9" w:rsidRDefault="007303A9"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560A4AA1" w14:textId="77777777" w:rsidR="007303A9" w:rsidRPr="008D10F2" w:rsidRDefault="007303A9" w:rsidP="00991128">
            <w:pPr>
              <w:spacing w:line="240" w:lineRule="auto"/>
              <w:jc w:val="center"/>
              <w:rPr>
                <w:rFonts w:eastAsia="Times New Roman" w:cs="Calibri"/>
                <w:color w:val="000000"/>
                <w:sz w:val="18"/>
                <w:szCs w:val="18"/>
              </w:rPr>
            </w:pPr>
          </w:p>
        </w:tc>
      </w:tr>
      <w:tr w:rsidR="00991128" w:rsidRPr="008D10F2" w14:paraId="78B10FD4" w14:textId="13EF4F3C"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hideMark/>
          </w:tcPr>
          <w:p w14:paraId="4ACD7383" w14:textId="77777777" w:rsidR="00991128" w:rsidRPr="008D10F2" w:rsidRDefault="00991128" w:rsidP="00991128">
            <w:pPr>
              <w:spacing w:line="240" w:lineRule="auto"/>
              <w:jc w:val="left"/>
              <w:rPr>
                <w:rFonts w:eastAsia="Times New Roman" w:cs="Calibri"/>
                <w:i/>
                <w:iCs/>
                <w:color w:val="000000"/>
                <w:sz w:val="18"/>
                <w:szCs w:val="18"/>
              </w:rPr>
            </w:pPr>
            <w:proofErr w:type="spellStart"/>
            <w:r w:rsidRPr="008D10F2">
              <w:rPr>
                <w:rFonts w:eastAsia="Times New Roman" w:cs="Calibri"/>
                <w:i/>
                <w:iCs/>
                <w:color w:val="000000"/>
                <w:sz w:val="18"/>
                <w:szCs w:val="18"/>
              </w:rPr>
              <w:t>Burhinus</w:t>
            </w:r>
            <w:proofErr w:type="spellEnd"/>
            <w:r w:rsidRPr="008D10F2">
              <w:rPr>
                <w:rFonts w:eastAsia="Times New Roman" w:cs="Calibri"/>
                <w:i/>
                <w:iCs/>
                <w:color w:val="000000"/>
                <w:sz w:val="18"/>
                <w:szCs w:val="18"/>
              </w:rPr>
              <w:t xml:space="preserve"> </w:t>
            </w:r>
            <w:proofErr w:type="spellStart"/>
            <w:r w:rsidRPr="008D10F2">
              <w:rPr>
                <w:rFonts w:eastAsia="Times New Roman" w:cs="Calibri"/>
                <w:i/>
                <w:iCs/>
                <w:color w:val="000000"/>
                <w:sz w:val="18"/>
                <w:szCs w:val="18"/>
              </w:rPr>
              <w:t>oedicnemus</w:t>
            </w:r>
            <w:proofErr w:type="spellEnd"/>
          </w:p>
        </w:tc>
        <w:tc>
          <w:tcPr>
            <w:tcW w:w="2494" w:type="dxa"/>
            <w:tcBorders>
              <w:top w:val="nil"/>
              <w:left w:val="nil"/>
              <w:bottom w:val="single" w:sz="4" w:space="0" w:color="auto"/>
              <w:right w:val="single" w:sz="4" w:space="0" w:color="auto"/>
            </w:tcBorders>
            <w:shd w:val="clear" w:color="auto" w:fill="auto"/>
            <w:vAlign w:val="center"/>
            <w:hideMark/>
          </w:tcPr>
          <w:p w14:paraId="46D537F0" w14:textId="77777777" w:rsidR="00991128" w:rsidRPr="008D10F2" w:rsidRDefault="00991128" w:rsidP="00991128">
            <w:pPr>
              <w:spacing w:line="240" w:lineRule="auto"/>
              <w:jc w:val="left"/>
              <w:rPr>
                <w:rFonts w:eastAsia="Times New Roman" w:cs="Calibri"/>
                <w:color w:val="000000"/>
                <w:sz w:val="18"/>
                <w:szCs w:val="18"/>
              </w:rPr>
            </w:pPr>
            <w:proofErr w:type="spellStart"/>
            <w:r w:rsidRPr="008D10F2">
              <w:rPr>
                <w:rFonts w:eastAsia="Times New Roman" w:cs="Calibri"/>
                <w:color w:val="000000"/>
                <w:sz w:val="18"/>
                <w:szCs w:val="18"/>
              </w:rPr>
              <w:t>Oedicnème</w:t>
            </w:r>
            <w:proofErr w:type="spellEnd"/>
            <w:r w:rsidRPr="008D10F2">
              <w:rPr>
                <w:rFonts w:eastAsia="Times New Roman" w:cs="Calibri"/>
                <w:color w:val="000000"/>
                <w:sz w:val="18"/>
                <w:szCs w:val="18"/>
              </w:rPr>
              <w:t xml:space="preserve"> criard</w:t>
            </w:r>
          </w:p>
        </w:tc>
        <w:tc>
          <w:tcPr>
            <w:tcW w:w="1361" w:type="dxa"/>
            <w:tcBorders>
              <w:top w:val="nil"/>
              <w:left w:val="nil"/>
              <w:bottom w:val="single" w:sz="4" w:space="0" w:color="auto"/>
              <w:right w:val="single" w:sz="4" w:space="0" w:color="auto"/>
            </w:tcBorders>
            <w:shd w:val="clear" w:color="auto" w:fill="auto"/>
            <w:vAlign w:val="center"/>
          </w:tcPr>
          <w:p w14:paraId="7CCFD9BC" w14:textId="4E72270E"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4CE1028C" w14:textId="47EF9D4B"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vAlign w:val="center"/>
          </w:tcPr>
          <w:p w14:paraId="5EBF5F40" w14:textId="2812FF20"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vAlign w:val="center"/>
          </w:tcPr>
          <w:p w14:paraId="6EB60BC4" w14:textId="5A3C711D" w:rsidR="00991128" w:rsidRPr="008D10F2" w:rsidRDefault="00991128" w:rsidP="00991128">
            <w:pPr>
              <w:spacing w:line="240" w:lineRule="auto"/>
              <w:jc w:val="center"/>
              <w:rPr>
                <w:rFonts w:eastAsia="Times New Roman" w:cs="Calibri"/>
                <w:color w:val="000000"/>
                <w:sz w:val="18"/>
                <w:szCs w:val="18"/>
              </w:rPr>
            </w:pPr>
          </w:p>
        </w:tc>
      </w:tr>
      <w:tr w:rsidR="00991128" w:rsidRPr="008D10F2" w14:paraId="697F15F5" w14:textId="58EE3F29"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hideMark/>
          </w:tcPr>
          <w:p w14:paraId="3BB91FA4" w14:textId="77777777" w:rsidR="00991128" w:rsidRPr="008D10F2" w:rsidRDefault="00991128" w:rsidP="00991128">
            <w:pPr>
              <w:spacing w:line="240" w:lineRule="auto"/>
              <w:jc w:val="left"/>
              <w:rPr>
                <w:rFonts w:eastAsia="Times New Roman" w:cs="Calibri"/>
                <w:i/>
                <w:iCs/>
                <w:color w:val="000000"/>
                <w:sz w:val="18"/>
                <w:szCs w:val="18"/>
              </w:rPr>
            </w:pPr>
            <w:proofErr w:type="spellStart"/>
            <w:r w:rsidRPr="008D10F2">
              <w:rPr>
                <w:rFonts w:eastAsia="Times New Roman" w:cs="Calibri"/>
                <w:i/>
                <w:iCs/>
                <w:color w:val="000000"/>
                <w:sz w:val="18"/>
                <w:szCs w:val="18"/>
              </w:rPr>
              <w:t>Carduelis</w:t>
            </w:r>
            <w:proofErr w:type="spellEnd"/>
            <w:r w:rsidRPr="008D10F2">
              <w:rPr>
                <w:rFonts w:eastAsia="Times New Roman" w:cs="Calibri"/>
                <w:i/>
                <w:iCs/>
                <w:color w:val="000000"/>
                <w:sz w:val="18"/>
                <w:szCs w:val="18"/>
              </w:rPr>
              <w:t xml:space="preserve"> </w:t>
            </w:r>
            <w:proofErr w:type="spellStart"/>
            <w:r w:rsidRPr="008D10F2">
              <w:rPr>
                <w:rFonts w:eastAsia="Times New Roman" w:cs="Calibri"/>
                <w:i/>
                <w:iCs/>
                <w:color w:val="000000"/>
                <w:sz w:val="18"/>
                <w:szCs w:val="18"/>
              </w:rPr>
              <w:t>carduelis</w:t>
            </w:r>
            <w:proofErr w:type="spellEnd"/>
          </w:p>
        </w:tc>
        <w:tc>
          <w:tcPr>
            <w:tcW w:w="2494" w:type="dxa"/>
            <w:tcBorders>
              <w:top w:val="nil"/>
              <w:left w:val="nil"/>
              <w:bottom w:val="single" w:sz="4" w:space="0" w:color="auto"/>
              <w:right w:val="single" w:sz="4" w:space="0" w:color="auto"/>
            </w:tcBorders>
            <w:shd w:val="clear" w:color="auto" w:fill="auto"/>
            <w:vAlign w:val="center"/>
            <w:hideMark/>
          </w:tcPr>
          <w:p w14:paraId="47FFB882" w14:textId="77777777" w:rsidR="00991128" w:rsidRPr="008D10F2" w:rsidRDefault="00991128" w:rsidP="00991128">
            <w:pPr>
              <w:spacing w:line="240" w:lineRule="auto"/>
              <w:jc w:val="left"/>
              <w:rPr>
                <w:rFonts w:eastAsia="Times New Roman" w:cs="Calibri"/>
                <w:color w:val="000000"/>
                <w:sz w:val="18"/>
                <w:szCs w:val="18"/>
              </w:rPr>
            </w:pPr>
            <w:r w:rsidRPr="008D10F2">
              <w:rPr>
                <w:rFonts w:eastAsia="Times New Roman" w:cs="Calibri"/>
                <w:color w:val="000000"/>
                <w:sz w:val="18"/>
                <w:szCs w:val="18"/>
              </w:rPr>
              <w:t>Chardonneret élégant</w:t>
            </w:r>
          </w:p>
        </w:tc>
        <w:tc>
          <w:tcPr>
            <w:tcW w:w="1361" w:type="dxa"/>
            <w:tcBorders>
              <w:top w:val="nil"/>
              <w:left w:val="nil"/>
              <w:bottom w:val="single" w:sz="4" w:space="0" w:color="auto"/>
              <w:right w:val="single" w:sz="4" w:space="0" w:color="auto"/>
            </w:tcBorders>
            <w:shd w:val="clear" w:color="auto" w:fill="auto"/>
            <w:vAlign w:val="center"/>
          </w:tcPr>
          <w:p w14:paraId="38563C94" w14:textId="13CA7E32" w:rsidR="00991128" w:rsidRPr="008D10F2" w:rsidRDefault="007303A9"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5F5EBC13" w14:textId="34542EE3"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vAlign w:val="center"/>
          </w:tcPr>
          <w:p w14:paraId="46F9E388" w14:textId="7BD23C79"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vAlign w:val="center"/>
          </w:tcPr>
          <w:p w14:paraId="7B9AB7DD" w14:textId="0C5111A4" w:rsidR="00991128" w:rsidRPr="008D10F2" w:rsidRDefault="00991128" w:rsidP="00991128">
            <w:pPr>
              <w:spacing w:line="240" w:lineRule="auto"/>
              <w:jc w:val="center"/>
              <w:rPr>
                <w:rFonts w:eastAsia="Times New Roman" w:cs="Calibri"/>
                <w:color w:val="000000"/>
                <w:sz w:val="18"/>
                <w:szCs w:val="18"/>
              </w:rPr>
            </w:pPr>
          </w:p>
        </w:tc>
      </w:tr>
      <w:tr w:rsidR="00571CD4" w:rsidRPr="008D10F2" w14:paraId="52978561" w14:textId="77777777"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tcPr>
          <w:p w14:paraId="1C233057" w14:textId="70B0C0CD" w:rsidR="00571CD4" w:rsidRPr="008D10F2" w:rsidRDefault="00571CD4" w:rsidP="00571CD4">
            <w:pPr>
              <w:spacing w:line="240" w:lineRule="auto"/>
              <w:jc w:val="left"/>
              <w:rPr>
                <w:rFonts w:eastAsia="Times New Roman" w:cs="Calibri"/>
                <w:i/>
                <w:iCs/>
                <w:color w:val="000000"/>
                <w:sz w:val="18"/>
                <w:szCs w:val="18"/>
              </w:rPr>
            </w:pPr>
            <w:proofErr w:type="spellStart"/>
            <w:r w:rsidRPr="00571CD4">
              <w:rPr>
                <w:rFonts w:eastAsia="Times New Roman" w:cs="Calibri"/>
                <w:i/>
                <w:iCs/>
                <w:color w:val="000000"/>
                <w:sz w:val="18"/>
                <w:szCs w:val="18"/>
              </w:rPr>
              <w:t>Cerambyx</w:t>
            </w:r>
            <w:proofErr w:type="spellEnd"/>
            <w:r w:rsidRPr="00571CD4">
              <w:rPr>
                <w:rFonts w:eastAsia="Times New Roman" w:cs="Calibri"/>
                <w:i/>
                <w:iCs/>
                <w:color w:val="000000"/>
                <w:sz w:val="18"/>
                <w:szCs w:val="18"/>
              </w:rPr>
              <w:t xml:space="preserve"> </w:t>
            </w:r>
            <w:proofErr w:type="spellStart"/>
            <w:r w:rsidRPr="00571CD4">
              <w:rPr>
                <w:rFonts w:eastAsia="Times New Roman" w:cs="Calibri"/>
                <w:i/>
                <w:iCs/>
                <w:color w:val="000000"/>
                <w:sz w:val="18"/>
                <w:szCs w:val="18"/>
              </w:rPr>
              <w:t>cerdo</w:t>
            </w:r>
            <w:proofErr w:type="spellEnd"/>
          </w:p>
        </w:tc>
        <w:tc>
          <w:tcPr>
            <w:tcW w:w="2494" w:type="dxa"/>
            <w:tcBorders>
              <w:top w:val="nil"/>
              <w:left w:val="nil"/>
              <w:bottom w:val="single" w:sz="4" w:space="0" w:color="auto"/>
              <w:right w:val="single" w:sz="4" w:space="0" w:color="auto"/>
            </w:tcBorders>
            <w:shd w:val="clear" w:color="auto" w:fill="auto"/>
            <w:vAlign w:val="center"/>
          </w:tcPr>
          <w:p w14:paraId="0D024390" w14:textId="452C2AE7" w:rsidR="00571CD4" w:rsidRPr="008D10F2" w:rsidRDefault="00571CD4" w:rsidP="00991128">
            <w:pPr>
              <w:spacing w:line="240" w:lineRule="auto"/>
              <w:jc w:val="left"/>
              <w:rPr>
                <w:rFonts w:eastAsia="Times New Roman" w:cs="Calibri"/>
                <w:color w:val="000000"/>
                <w:sz w:val="18"/>
                <w:szCs w:val="18"/>
              </w:rPr>
            </w:pPr>
            <w:r w:rsidRPr="00571CD4">
              <w:rPr>
                <w:rFonts w:eastAsia="Times New Roman" w:cs="Calibri"/>
                <w:color w:val="000000"/>
                <w:sz w:val="18"/>
                <w:szCs w:val="18"/>
              </w:rPr>
              <w:t>Grand capricorne</w:t>
            </w:r>
          </w:p>
        </w:tc>
        <w:tc>
          <w:tcPr>
            <w:tcW w:w="1361" w:type="dxa"/>
            <w:tcBorders>
              <w:top w:val="nil"/>
              <w:left w:val="nil"/>
              <w:bottom w:val="single" w:sz="4" w:space="0" w:color="auto"/>
              <w:right w:val="single" w:sz="4" w:space="0" w:color="auto"/>
            </w:tcBorders>
            <w:shd w:val="clear" w:color="auto" w:fill="auto"/>
            <w:vAlign w:val="center"/>
          </w:tcPr>
          <w:p w14:paraId="2AE6A981" w14:textId="77777777" w:rsidR="00571CD4" w:rsidRDefault="00571CD4"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6E018A8F" w14:textId="4A76ACF2" w:rsidR="00571CD4" w:rsidRPr="008D10F2" w:rsidRDefault="00571CD4"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vAlign w:val="center"/>
          </w:tcPr>
          <w:p w14:paraId="4C2D81D7" w14:textId="77777777" w:rsidR="00571CD4" w:rsidRDefault="00571CD4"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vAlign w:val="center"/>
          </w:tcPr>
          <w:p w14:paraId="08DAF28B" w14:textId="77777777" w:rsidR="00571CD4" w:rsidRPr="008D10F2" w:rsidRDefault="00571CD4" w:rsidP="00991128">
            <w:pPr>
              <w:spacing w:line="240" w:lineRule="auto"/>
              <w:jc w:val="center"/>
              <w:rPr>
                <w:rFonts w:eastAsia="Times New Roman" w:cs="Calibri"/>
                <w:color w:val="000000"/>
                <w:sz w:val="18"/>
                <w:szCs w:val="18"/>
              </w:rPr>
            </w:pPr>
          </w:p>
        </w:tc>
      </w:tr>
      <w:tr w:rsidR="00991128" w:rsidRPr="008D10F2" w14:paraId="5973EA5A" w14:textId="798C82DB"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hideMark/>
          </w:tcPr>
          <w:p w14:paraId="4B7A4360" w14:textId="77777777" w:rsidR="00991128" w:rsidRPr="008D10F2" w:rsidRDefault="00991128" w:rsidP="00991128">
            <w:pPr>
              <w:spacing w:line="240" w:lineRule="auto"/>
              <w:jc w:val="left"/>
              <w:rPr>
                <w:rFonts w:eastAsia="Times New Roman" w:cs="Calibri"/>
                <w:i/>
                <w:iCs/>
                <w:color w:val="000000"/>
                <w:sz w:val="18"/>
                <w:szCs w:val="18"/>
              </w:rPr>
            </w:pPr>
            <w:r w:rsidRPr="008D10F2">
              <w:rPr>
                <w:rFonts w:eastAsia="Times New Roman" w:cs="Calibri"/>
                <w:i/>
                <w:iCs/>
                <w:color w:val="000000"/>
                <w:sz w:val="18"/>
                <w:szCs w:val="18"/>
              </w:rPr>
              <w:t xml:space="preserve">Chloris </w:t>
            </w:r>
            <w:proofErr w:type="spellStart"/>
            <w:r w:rsidRPr="008D10F2">
              <w:rPr>
                <w:rFonts w:eastAsia="Times New Roman" w:cs="Calibri"/>
                <w:i/>
                <w:iCs/>
                <w:color w:val="000000"/>
                <w:sz w:val="18"/>
                <w:szCs w:val="18"/>
              </w:rPr>
              <w:t>chloris</w:t>
            </w:r>
            <w:proofErr w:type="spellEnd"/>
          </w:p>
        </w:tc>
        <w:tc>
          <w:tcPr>
            <w:tcW w:w="2494" w:type="dxa"/>
            <w:tcBorders>
              <w:top w:val="nil"/>
              <w:left w:val="nil"/>
              <w:bottom w:val="single" w:sz="4" w:space="0" w:color="auto"/>
              <w:right w:val="single" w:sz="4" w:space="0" w:color="auto"/>
            </w:tcBorders>
            <w:shd w:val="clear" w:color="auto" w:fill="auto"/>
            <w:vAlign w:val="center"/>
            <w:hideMark/>
          </w:tcPr>
          <w:p w14:paraId="2C779EE1" w14:textId="77777777" w:rsidR="00991128" w:rsidRPr="008D10F2" w:rsidRDefault="00991128" w:rsidP="00991128">
            <w:pPr>
              <w:spacing w:line="240" w:lineRule="auto"/>
              <w:jc w:val="left"/>
              <w:rPr>
                <w:rFonts w:eastAsia="Times New Roman" w:cs="Calibri"/>
                <w:color w:val="000000"/>
                <w:sz w:val="18"/>
                <w:szCs w:val="18"/>
              </w:rPr>
            </w:pPr>
            <w:r w:rsidRPr="008D10F2">
              <w:rPr>
                <w:rFonts w:eastAsia="Times New Roman" w:cs="Calibri"/>
                <w:color w:val="000000"/>
                <w:sz w:val="18"/>
                <w:szCs w:val="18"/>
              </w:rPr>
              <w:t>Verdier d'Europe</w:t>
            </w:r>
          </w:p>
        </w:tc>
        <w:tc>
          <w:tcPr>
            <w:tcW w:w="1361" w:type="dxa"/>
            <w:tcBorders>
              <w:top w:val="nil"/>
              <w:left w:val="nil"/>
              <w:bottom w:val="single" w:sz="4" w:space="0" w:color="auto"/>
              <w:right w:val="single" w:sz="4" w:space="0" w:color="auto"/>
            </w:tcBorders>
            <w:shd w:val="clear" w:color="auto" w:fill="auto"/>
            <w:vAlign w:val="center"/>
          </w:tcPr>
          <w:p w14:paraId="0416F1E3" w14:textId="5A57F192" w:rsidR="00991128" w:rsidRPr="008D10F2" w:rsidRDefault="007303A9"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7F4A4443" w14:textId="56E56B35"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vAlign w:val="center"/>
          </w:tcPr>
          <w:p w14:paraId="1E850937" w14:textId="4B66E398"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vAlign w:val="center"/>
          </w:tcPr>
          <w:p w14:paraId="70BF4DFB" w14:textId="7EAE1FAB" w:rsidR="00991128" w:rsidRPr="008D10F2" w:rsidRDefault="00991128" w:rsidP="00991128">
            <w:pPr>
              <w:spacing w:line="240" w:lineRule="auto"/>
              <w:jc w:val="center"/>
              <w:rPr>
                <w:rFonts w:eastAsia="Times New Roman" w:cs="Calibri"/>
                <w:color w:val="000000"/>
                <w:sz w:val="18"/>
                <w:szCs w:val="18"/>
              </w:rPr>
            </w:pPr>
          </w:p>
        </w:tc>
      </w:tr>
      <w:tr w:rsidR="00991128" w:rsidRPr="008D10F2" w14:paraId="02A391CD" w14:textId="761F8F90"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hideMark/>
          </w:tcPr>
          <w:p w14:paraId="4EF26605" w14:textId="77777777" w:rsidR="00991128" w:rsidRPr="008D10F2" w:rsidRDefault="00991128" w:rsidP="00991128">
            <w:pPr>
              <w:spacing w:line="240" w:lineRule="auto"/>
              <w:jc w:val="left"/>
              <w:rPr>
                <w:rFonts w:eastAsia="Times New Roman" w:cs="Calibri"/>
                <w:i/>
                <w:iCs/>
                <w:color w:val="000000"/>
                <w:sz w:val="18"/>
                <w:szCs w:val="18"/>
              </w:rPr>
            </w:pPr>
            <w:proofErr w:type="spellStart"/>
            <w:r w:rsidRPr="008D10F2">
              <w:rPr>
                <w:rFonts w:eastAsia="Times New Roman" w:cs="Calibri"/>
                <w:i/>
                <w:iCs/>
                <w:color w:val="000000"/>
                <w:sz w:val="18"/>
                <w:szCs w:val="18"/>
              </w:rPr>
              <w:t>Chroicocephalus</w:t>
            </w:r>
            <w:proofErr w:type="spellEnd"/>
            <w:r w:rsidRPr="008D10F2">
              <w:rPr>
                <w:rFonts w:eastAsia="Times New Roman" w:cs="Calibri"/>
                <w:i/>
                <w:iCs/>
                <w:color w:val="000000"/>
                <w:sz w:val="18"/>
                <w:szCs w:val="18"/>
              </w:rPr>
              <w:t xml:space="preserve"> </w:t>
            </w:r>
            <w:proofErr w:type="spellStart"/>
            <w:r w:rsidRPr="008D10F2">
              <w:rPr>
                <w:rFonts w:eastAsia="Times New Roman" w:cs="Calibri"/>
                <w:i/>
                <w:iCs/>
                <w:color w:val="000000"/>
                <w:sz w:val="18"/>
                <w:szCs w:val="18"/>
              </w:rPr>
              <w:t>ridibundus</w:t>
            </w:r>
            <w:proofErr w:type="spellEnd"/>
          </w:p>
        </w:tc>
        <w:tc>
          <w:tcPr>
            <w:tcW w:w="2494" w:type="dxa"/>
            <w:tcBorders>
              <w:top w:val="nil"/>
              <w:left w:val="nil"/>
              <w:bottom w:val="single" w:sz="4" w:space="0" w:color="auto"/>
              <w:right w:val="single" w:sz="4" w:space="0" w:color="auto"/>
            </w:tcBorders>
            <w:shd w:val="clear" w:color="auto" w:fill="auto"/>
            <w:vAlign w:val="center"/>
            <w:hideMark/>
          </w:tcPr>
          <w:p w14:paraId="4440BA2A" w14:textId="77777777" w:rsidR="00991128" w:rsidRPr="008D10F2" w:rsidRDefault="00991128" w:rsidP="00991128">
            <w:pPr>
              <w:spacing w:line="240" w:lineRule="auto"/>
              <w:jc w:val="left"/>
              <w:rPr>
                <w:rFonts w:eastAsia="Times New Roman" w:cs="Calibri"/>
                <w:color w:val="000000"/>
                <w:sz w:val="18"/>
                <w:szCs w:val="18"/>
              </w:rPr>
            </w:pPr>
            <w:r w:rsidRPr="008D10F2">
              <w:rPr>
                <w:rFonts w:eastAsia="Times New Roman" w:cs="Calibri"/>
                <w:color w:val="000000"/>
                <w:sz w:val="18"/>
                <w:szCs w:val="18"/>
              </w:rPr>
              <w:t>Mouette rieuse</w:t>
            </w:r>
          </w:p>
        </w:tc>
        <w:tc>
          <w:tcPr>
            <w:tcW w:w="1361" w:type="dxa"/>
            <w:tcBorders>
              <w:top w:val="nil"/>
              <w:left w:val="nil"/>
              <w:bottom w:val="single" w:sz="4" w:space="0" w:color="auto"/>
              <w:right w:val="single" w:sz="4" w:space="0" w:color="auto"/>
            </w:tcBorders>
            <w:shd w:val="clear" w:color="auto" w:fill="auto"/>
            <w:vAlign w:val="center"/>
          </w:tcPr>
          <w:p w14:paraId="0232A9C4" w14:textId="10D712A1"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6CA762C5" w14:textId="0CB1820E"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vAlign w:val="center"/>
          </w:tcPr>
          <w:p w14:paraId="33D39168" w14:textId="45361EF4"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vAlign w:val="center"/>
          </w:tcPr>
          <w:p w14:paraId="567E13A1" w14:textId="79C00B48" w:rsidR="00991128" w:rsidRPr="008D10F2" w:rsidRDefault="00991128" w:rsidP="00991128">
            <w:pPr>
              <w:spacing w:line="240" w:lineRule="auto"/>
              <w:jc w:val="center"/>
              <w:rPr>
                <w:rFonts w:eastAsia="Times New Roman" w:cs="Calibri"/>
                <w:color w:val="000000"/>
                <w:sz w:val="18"/>
                <w:szCs w:val="18"/>
              </w:rPr>
            </w:pPr>
          </w:p>
        </w:tc>
      </w:tr>
      <w:tr w:rsidR="00991128" w:rsidRPr="008D10F2" w14:paraId="16A69E05" w14:textId="3DC3E0F4"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hideMark/>
          </w:tcPr>
          <w:p w14:paraId="581D2A1B" w14:textId="77777777" w:rsidR="00991128" w:rsidRPr="008D10F2" w:rsidRDefault="00991128" w:rsidP="00991128">
            <w:pPr>
              <w:spacing w:line="240" w:lineRule="auto"/>
              <w:jc w:val="left"/>
              <w:rPr>
                <w:rFonts w:eastAsia="Times New Roman" w:cs="Calibri"/>
                <w:i/>
                <w:iCs/>
                <w:color w:val="000000"/>
                <w:sz w:val="18"/>
                <w:szCs w:val="18"/>
              </w:rPr>
            </w:pPr>
            <w:proofErr w:type="spellStart"/>
            <w:r w:rsidRPr="008D10F2">
              <w:rPr>
                <w:rFonts w:eastAsia="Times New Roman" w:cs="Calibri"/>
                <w:i/>
                <w:iCs/>
                <w:color w:val="000000"/>
                <w:sz w:val="18"/>
                <w:szCs w:val="18"/>
              </w:rPr>
              <w:t>Egretta</w:t>
            </w:r>
            <w:proofErr w:type="spellEnd"/>
            <w:r w:rsidRPr="008D10F2">
              <w:rPr>
                <w:rFonts w:eastAsia="Times New Roman" w:cs="Calibri"/>
                <w:i/>
                <w:iCs/>
                <w:color w:val="000000"/>
                <w:sz w:val="18"/>
                <w:szCs w:val="18"/>
              </w:rPr>
              <w:t xml:space="preserve"> </w:t>
            </w:r>
            <w:proofErr w:type="spellStart"/>
            <w:r w:rsidRPr="008D10F2">
              <w:rPr>
                <w:rFonts w:eastAsia="Times New Roman" w:cs="Calibri"/>
                <w:i/>
                <w:iCs/>
                <w:color w:val="000000"/>
                <w:sz w:val="18"/>
                <w:szCs w:val="18"/>
              </w:rPr>
              <w:t>garzetta</w:t>
            </w:r>
            <w:proofErr w:type="spellEnd"/>
          </w:p>
        </w:tc>
        <w:tc>
          <w:tcPr>
            <w:tcW w:w="2494" w:type="dxa"/>
            <w:tcBorders>
              <w:top w:val="nil"/>
              <w:left w:val="nil"/>
              <w:bottom w:val="single" w:sz="4" w:space="0" w:color="auto"/>
              <w:right w:val="single" w:sz="4" w:space="0" w:color="auto"/>
            </w:tcBorders>
            <w:shd w:val="clear" w:color="auto" w:fill="auto"/>
            <w:vAlign w:val="center"/>
            <w:hideMark/>
          </w:tcPr>
          <w:p w14:paraId="71E53655" w14:textId="77777777" w:rsidR="00991128" w:rsidRPr="008D10F2" w:rsidRDefault="00991128" w:rsidP="00991128">
            <w:pPr>
              <w:spacing w:line="240" w:lineRule="auto"/>
              <w:jc w:val="left"/>
              <w:rPr>
                <w:rFonts w:eastAsia="Times New Roman" w:cs="Calibri"/>
                <w:color w:val="000000"/>
                <w:sz w:val="18"/>
                <w:szCs w:val="18"/>
              </w:rPr>
            </w:pPr>
            <w:r w:rsidRPr="008D10F2">
              <w:rPr>
                <w:rFonts w:eastAsia="Times New Roman" w:cs="Calibri"/>
                <w:color w:val="000000"/>
                <w:sz w:val="18"/>
                <w:szCs w:val="18"/>
              </w:rPr>
              <w:t>Aigrette garzette</w:t>
            </w:r>
          </w:p>
        </w:tc>
        <w:tc>
          <w:tcPr>
            <w:tcW w:w="1361" w:type="dxa"/>
            <w:tcBorders>
              <w:top w:val="nil"/>
              <w:left w:val="nil"/>
              <w:bottom w:val="single" w:sz="4" w:space="0" w:color="auto"/>
              <w:right w:val="single" w:sz="4" w:space="0" w:color="auto"/>
            </w:tcBorders>
            <w:shd w:val="clear" w:color="auto" w:fill="auto"/>
            <w:vAlign w:val="center"/>
          </w:tcPr>
          <w:p w14:paraId="01625AA3" w14:textId="28AC0CAC"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353BC727" w14:textId="632F4D0E"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vAlign w:val="center"/>
          </w:tcPr>
          <w:p w14:paraId="1E99C5D6" w14:textId="484E3D39"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vAlign w:val="center"/>
          </w:tcPr>
          <w:p w14:paraId="0C476A61" w14:textId="25F25F2A" w:rsidR="00991128" w:rsidRPr="008D10F2" w:rsidRDefault="00991128" w:rsidP="00991128">
            <w:pPr>
              <w:spacing w:line="240" w:lineRule="auto"/>
              <w:jc w:val="center"/>
              <w:rPr>
                <w:rFonts w:eastAsia="Times New Roman" w:cs="Calibri"/>
                <w:color w:val="000000"/>
                <w:sz w:val="18"/>
                <w:szCs w:val="18"/>
              </w:rPr>
            </w:pPr>
          </w:p>
        </w:tc>
      </w:tr>
      <w:tr w:rsidR="00991128" w:rsidRPr="008D10F2" w14:paraId="079ACDEC" w14:textId="2AC8B13B"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hideMark/>
          </w:tcPr>
          <w:p w14:paraId="1108E788" w14:textId="77777777" w:rsidR="00991128" w:rsidRPr="008D10F2" w:rsidRDefault="00991128" w:rsidP="00991128">
            <w:pPr>
              <w:spacing w:line="240" w:lineRule="auto"/>
              <w:jc w:val="left"/>
              <w:rPr>
                <w:rFonts w:eastAsia="Times New Roman" w:cs="Calibri"/>
                <w:i/>
                <w:iCs/>
                <w:color w:val="000000"/>
                <w:sz w:val="18"/>
                <w:szCs w:val="18"/>
              </w:rPr>
            </w:pPr>
            <w:proofErr w:type="spellStart"/>
            <w:r w:rsidRPr="008D10F2">
              <w:rPr>
                <w:rFonts w:eastAsia="Times New Roman" w:cs="Calibri"/>
                <w:i/>
                <w:iCs/>
                <w:color w:val="000000"/>
                <w:sz w:val="18"/>
                <w:szCs w:val="18"/>
              </w:rPr>
              <w:t>Eptesicus</w:t>
            </w:r>
            <w:proofErr w:type="spellEnd"/>
            <w:r w:rsidRPr="008D10F2">
              <w:rPr>
                <w:rFonts w:eastAsia="Times New Roman" w:cs="Calibri"/>
                <w:i/>
                <w:iCs/>
                <w:color w:val="000000"/>
                <w:sz w:val="18"/>
                <w:szCs w:val="18"/>
              </w:rPr>
              <w:t xml:space="preserve"> </w:t>
            </w:r>
            <w:proofErr w:type="spellStart"/>
            <w:r w:rsidRPr="008D10F2">
              <w:rPr>
                <w:rFonts w:eastAsia="Times New Roman" w:cs="Calibri"/>
                <w:i/>
                <w:iCs/>
                <w:color w:val="000000"/>
                <w:sz w:val="18"/>
                <w:szCs w:val="18"/>
              </w:rPr>
              <w:t>serotinus</w:t>
            </w:r>
            <w:proofErr w:type="spellEnd"/>
          </w:p>
        </w:tc>
        <w:tc>
          <w:tcPr>
            <w:tcW w:w="2494" w:type="dxa"/>
            <w:tcBorders>
              <w:top w:val="nil"/>
              <w:left w:val="nil"/>
              <w:bottom w:val="single" w:sz="4" w:space="0" w:color="auto"/>
              <w:right w:val="single" w:sz="4" w:space="0" w:color="auto"/>
            </w:tcBorders>
            <w:shd w:val="clear" w:color="auto" w:fill="auto"/>
            <w:vAlign w:val="center"/>
            <w:hideMark/>
          </w:tcPr>
          <w:p w14:paraId="1DA70B59" w14:textId="77777777" w:rsidR="00991128" w:rsidRPr="008D10F2" w:rsidRDefault="00991128" w:rsidP="00991128">
            <w:pPr>
              <w:spacing w:line="240" w:lineRule="auto"/>
              <w:jc w:val="left"/>
              <w:rPr>
                <w:rFonts w:eastAsia="Times New Roman" w:cs="Calibri"/>
                <w:color w:val="000000"/>
                <w:sz w:val="18"/>
                <w:szCs w:val="18"/>
              </w:rPr>
            </w:pPr>
            <w:r w:rsidRPr="008D10F2">
              <w:rPr>
                <w:rFonts w:eastAsia="Times New Roman" w:cs="Calibri"/>
                <w:color w:val="000000"/>
                <w:sz w:val="18"/>
                <w:szCs w:val="18"/>
              </w:rPr>
              <w:t>Sérotine commune</w:t>
            </w:r>
          </w:p>
        </w:tc>
        <w:tc>
          <w:tcPr>
            <w:tcW w:w="1361" w:type="dxa"/>
            <w:tcBorders>
              <w:top w:val="nil"/>
              <w:left w:val="nil"/>
              <w:bottom w:val="single" w:sz="4" w:space="0" w:color="auto"/>
              <w:right w:val="single" w:sz="4" w:space="0" w:color="auto"/>
            </w:tcBorders>
            <w:shd w:val="clear" w:color="auto" w:fill="auto"/>
            <w:vAlign w:val="center"/>
          </w:tcPr>
          <w:p w14:paraId="2C6B1EFD" w14:textId="1D6C69D7"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24909898" w14:textId="2375E7FD"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7043DB6E" w14:textId="7C8F9197"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7645F13C" w14:textId="6B6EDC40" w:rsidR="00991128" w:rsidRPr="008D10F2" w:rsidRDefault="00991128" w:rsidP="00991128">
            <w:pPr>
              <w:spacing w:line="240" w:lineRule="auto"/>
              <w:jc w:val="center"/>
              <w:rPr>
                <w:rFonts w:eastAsia="Times New Roman" w:cs="Calibri"/>
                <w:color w:val="000000"/>
                <w:sz w:val="18"/>
                <w:szCs w:val="18"/>
              </w:rPr>
            </w:pPr>
          </w:p>
        </w:tc>
      </w:tr>
      <w:tr w:rsidR="00571CD4" w:rsidRPr="008D10F2" w14:paraId="4F7CAD01" w14:textId="77777777"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tcPr>
          <w:p w14:paraId="51E83548" w14:textId="7B25FC18" w:rsidR="00571CD4" w:rsidRPr="008D10F2" w:rsidRDefault="00571CD4" w:rsidP="00571CD4">
            <w:pPr>
              <w:spacing w:line="240" w:lineRule="auto"/>
              <w:jc w:val="left"/>
              <w:rPr>
                <w:rFonts w:eastAsia="Times New Roman" w:cs="Calibri"/>
                <w:i/>
                <w:iCs/>
                <w:color w:val="000000"/>
                <w:sz w:val="18"/>
                <w:szCs w:val="18"/>
              </w:rPr>
            </w:pPr>
            <w:proofErr w:type="spellStart"/>
            <w:r w:rsidRPr="00571CD4">
              <w:rPr>
                <w:rFonts w:eastAsia="Times New Roman" w:cs="Calibri"/>
                <w:i/>
                <w:iCs/>
                <w:color w:val="000000"/>
                <w:sz w:val="18"/>
                <w:szCs w:val="18"/>
              </w:rPr>
              <w:t>Erinaceus</w:t>
            </w:r>
            <w:proofErr w:type="spellEnd"/>
            <w:r w:rsidRPr="00571CD4">
              <w:rPr>
                <w:rFonts w:eastAsia="Times New Roman" w:cs="Calibri"/>
                <w:i/>
                <w:iCs/>
                <w:color w:val="000000"/>
                <w:sz w:val="18"/>
                <w:szCs w:val="18"/>
              </w:rPr>
              <w:t xml:space="preserve"> europaeus</w:t>
            </w:r>
          </w:p>
        </w:tc>
        <w:tc>
          <w:tcPr>
            <w:tcW w:w="2494" w:type="dxa"/>
            <w:tcBorders>
              <w:top w:val="nil"/>
              <w:left w:val="nil"/>
              <w:bottom w:val="single" w:sz="4" w:space="0" w:color="auto"/>
              <w:right w:val="single" w:sz="4" w:space="0" w:color="auto"/>
            </w:tcBorders>
            <w:shd w:val="clear" w:color="auto" w:fill="auto"/>
            <w:vAlign w:val="center"/>
          </w:tcPr>
          <w:p w14:paraId="5450EDC3" w14:textId="31574E49" w:rsidR="00571CD4" w:rsidRPr="008D10F2" w:rsidRDefault="00571CD4" w:rsidP="00991128">
            <w:pPr>
              <w:spacing w:line="240" w:lineRule="auto"/>
              <w:jc w:val="left"/>
              <w:rPr>
                <w:rFonts w:eastAsia="Times New Roman" w:cs="Calibri"/>
                <w:color w:val="000000"/>
                <w:sz w:val="18"/>
                <w:szCs w:val="18"/>
              </w:rPr>
            </w:pPr>
            <w:r w:rsidRPr="00571CD4">
              <w:rPr>
                <w:rFonts w:eastAsia="Times New Roman" w:cs="Calibri"/>
                <w:color w:val="000000"/>
                <w:sz w:val="18"/>
                <w:szCs w:val="18"/>
              </w:rPr>
              <w:t>Hérisson d’Europe</w:t>
            </w:r>
          </w:p>
        </w:tc>
        <w:tc>
          <w:tcPr>
            <w:tcW w:w="1361" w:type="dxa"/>
            <w:tcBorders>
              <w:top w:val="nil"/>
              <w:left w:val="nil"/>
              <w:bottom w:val="single" w:sz="4" w:space="0" w:color="auto"/>
              <w:right w:val="single" w:sz="4" w:space="0" w:color="auto"/>
            </w:tcBorders>
            <w:shd w:val="clear" w:color="auto" w:fill="auto"/>
            <w:vAlign w:val="center"/>
          </w:tcPr>
          <w:p w14:paraId="3FBE2D2E" w14:textId="77777777" w:rsidR="00571CD4" w:rsidRDefault="00571CD4"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7DD8014B" w14:textId="7D6322E7" w:rsidR="00571CD4" w:rsidRPr="008D10F2" w:rsidRDefault="00571CD4"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62B6944D" w14:textId="77777777" w:rsidR="00571CD4" w:rsidRDefault="00571CD4"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11644A22" w14:textId="77777777" w:rsidR="00571CD4" w:rsidRPr="008D10F2" w:rsidRDefault="00571CD4" w:rsidP="00991128">
            <w:pPr>
              <w:spacing w:line="240" w:lineRule="auto"/>
              <w:jc w:val="center"/>
              <w:rPr>
                <w:rFonts w:eastAsia="Times New Roman" w:cs="Calibri"/>
                <w:color w:val="000000"/>
                <w:sz w:val="18"/>
                <w:szCs w:val="18"/>
              </w:rPr>
            </w:pPr>
          </w:p>
        </w:tc>
      </w:tr>
      <w:tr w:rsidR="007303A9" w:rsidRPr="008D10F2" w14:paraId="271A3746" w14:textId="77777777"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tcPr>
          <w:p w14:paraId="1E13A402" w14:textId="3A361A82" w:rsidR="007303A9" w:rsidRPr="008D10F2" w:rsidRDefault="007303A9" w:rsidP="00991128">
            <w:pPr>
              <w:spacing w:line="240" w:lineRule="auto"/>
              <w:jc w:val="left"/>
              <w:rPr>
                <w:rFonts w:eastAsia="Times New Roman" w:cs="Calibri"/>
                <w:i/>
                <w:iCs/>
                <w:color w:val="000000"/>
                <w:sz w:val="18"/>
                <w:szCs w:val="18"/>
              </w:rPr>
            </w:pPr>
            <w:proofErr w:type="spellStart"/>
            <w:r w:rsidRPr="007303A9">
              <w:rPr>
                <w:rFonts w:eastAsia="Times New Roman" w:cs="Calibri"/>
                <w:i/>
                <w:iCs/>
                <w:color w:val="000000"/>
                <w:sz w:val="18"/>
                <w:szCs w:val="18"/>
              </w:rPr>
              <w:t>Myotis</w:t>
            </w:r>
            <w:proofErr w:type="spellEnd"/>
            <w:r w:rsidRPr="007303A9">
              <w:rPr>
                <w:rFonts w:eastAsia="Times New Roman" w:cs="Calibri"/>
                <w:i/>
                <w:iCs/>
                <w:color w:val="000000"/>
                <w:sz w:val="18"/>
                <w:szCs w:val="18"/>
              </w:rPr>
              <w:t xml:space="preserve"> </w:t>
            </w:r>
            <w:proofErr w:type="spellStart"/>
            <w:r w:rsidRPr="007303A9">
              <w:rPr>
                <w:rFonts w:eastAsia="Times New Roman" w:cs="Calibri"/>
                <w:i/>
                <w:iCs/>
                <w:color w:val="000000"/>
                <w:sz w:val="18"/>
                <w:szCs w:val="18"/>
              </w:rPr>
              <w:t>mystacinus</w:t>
            </w:r>
            <w:proofErr w:type="spellEnd"/>
          </w:p>
        </w:tc>
        <w:tc>
          <w:tcPr>
            <w:tcW w:w="2494" w:type="dxa"/>
            <w:tcBorders>
              <w:top w:val="nil"/>
              <w:left w:val="nil"/>
              <w:bottom w:val="single" w:sz="4" w:space="0" w:color="auto"/>
              <w:right w:val="single" w:sz="4" w:space="0" w:color="auto"/>
            </w:tcBorders>
            <w:shd w:val="clear" w:color="auto" w:fill="auto"/>
            <w:vAlign w:val="center"/>
          </w:tcPr>
          <w:p w14:paraId="72879E77" w14:textId="4A095DB8" w:rsidR="007303A9" w:rsidRPr="008D10F2" w:rsidRDefault="007303A9" w:rsidP="00991128">
            <w:pPr>
              <w:spacing w:line="240" w:lineRule="auto"/>
              <w:jc w:val="left"/>
              <w:rPr>
                <w:rFonts w:eastAsia="Times New Roman" w:cs="Calibri"/>
                <w:color w:val="000000"/>
                <w:sz w:val="18"/>
                <w:szCs w:val="18"/>
              </w:rPr>
            </w:pPr>
            <w:r w:rsidRPr="007303A9">
              <w:rPr>
                <w:rFonts w:eastAsia="Times New Roman" w:cs="Calibri"/>
                <w:color w:val="000000"/>
                <w:sz w:val="18"/>
                <w:szCs w:val="18"/>
              </w:rPr>
              <w:t>Murin à moustaches</w:t>
            </w:r>
          </w:p>
        </w:tc>
        <w:tc>
          <w:tcPr>
            <w:tcW w:w="1361" w:type="dxa"/>
            <w:tcBorders>
              <w:top w:val="nil"/>
              <w:left w:val="nil"/>
              <w:bottom w:val="single" w:sz="4" w:space="0" w:color="auto"/>
              <w:right w:val="single" w:sz="4" w:space="0" w:color="auto"/>
            </w:tcBorders>
            <w:shd w:val="clear" w:color="auto" w:fill="auto"/>
            <w:vAlign w:val="center"/>
          </w:tcPr>
          <w:p w14:paraId="57D72ED8" w14:textId="2D86DE52" w:rsidR="007303A9" w:rsidRDefault="007303A9"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752CF8CB" w14:textId="77777777" w:rsidR="007303A9" w:rsidRPr="008D10F2" w:rsidRDefault="007303A9"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59518C44" w14:textId="77777777" w:rsidR="007303A9" w:rsidRDefault="007303A9"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287EE4BF" w14:textId="77777777" w:rsidR="007303A9" w:rsidRPr="008D10F2" w:rsidRDefault="007303A9" w:rsidP="00991128">
            <w:pPr>
              <w:spacing w:line="240" w:lineRule="auto"/>
              <w:jc w:val="center"/>
              <w:rPr>
                <w:rFonts w:eastAsia="Times New Roman" w:cs="Calibri"/>
                <w:color w:val="000000"/>
                <w:sz w:val="18"/>
                <w:szCs w:val="18"/>
              </w:rPr>
            </w:pPr>
          </w:p>
        </w:tc>
      </w:tr>
      <w:tr w:rsidR="007303A9" w:rsidRPr="008D10F2" w14:paraId="3973E0E1" w14:textId="77777777"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tcPr>
          <w:p w14:paraId="41D19887" w14:textId="5B37529A" w:rsidR="007303A9" w:rsidRPr="007303A9" w:rsidRDefault="007303A9" w:rsidP="00991128">
            <w:pPr>
              <w:spacing w:line="240" w:lineRule="auto"/>
              <w:jc w:val="left"/>
              <w:rPr>
                <w:rFonts w:eastAsia="Times New Roman" w:cs="Calibri"/>
                <w:i/>
                <w:iCs/>
                <w:color w:val="000000"/>
                <w:sz w:val="18"/>
                <w:szCs w:val="18"/>
              </w:rPr>
            </w:pPr>
            <w:proofErr w:type="spellStart"/>
            <w:r w:rsidRPr="007303A9">
              <w:rPr>
                <w:rFonts w:eastAsia="Times New Roman" w:cs="Calibri"/>
                <w:i/>
                <w:iCs/>
                <w:color w:val="000000"/>
                <w:sz w:val="18"/>
                <w:szCs w:val="18"/>
              </w:rPr>
              <w:t>Nyctalus</w:t>
            </w:r>
            <w:proofErr w:type="spellEnd"/>
            <w:r w:rsidRPr="007303A9">
              <w:rPr>
                <w:rFonts w:eastAsia="Times New Roman" w:cs="Calibri"/>
                <w:i/>
                <w:iCs/>
                <w:color w:val="000000"/>
                <w:sz w:val="18"/>
                <w:szCs w:val="18"/>
              </w:rPr>
              <w:t xml:space="preserve"> </w:t>
            </w:r>
            <w:proofErr w:type="spellStart"/>
            <w:r w:rsidRPr="007303A9">
              <w:rPr>
                <w:rFonts w:eastAsia="Times New Roman" w:cs="Calibri"/>
                <w:i/>
                <w:iCs/>
                <w:color w:val="000000"/>
                <w:sz w:val="18"/>
                <w:szCs w:val="18"/>
              </w:rPr>
              <w:t>leisleri</w:t>
            </w:r>
            <w:proofErr w:type="spellEnd"/>
          </w:p>
        </w:tc>
        <w:tc>
          <w:tcPr>
            <w:tcW w:w="2494" w:type="dxa"/>
            <w:tcBorders>
              <w:top w:val="nil"/>
              <w:left w:val="nil"/>
              <w:bottom w:val="single" w:sz="4" w:space="0" w:color="auto"/>
              <w:right w:val="single" w:sz="4" w:space="0" w:color="auto"/>
            </w:tcBorders>
            <w:shd w:val="clear" w:color="auto" w:fill="auto"/>
            <w:vAlign w:val="center"/>
          </w:tcPr>
          <w:p w14:paraId="20D5379B" w14:textId="4604E2C6" w:rsidR="007303A9" w:rsidRPr="007303A9" w:rsidRDefault="007303A9" w:rsidP="00991128">
            <w:pPr>
              <w:spacing w:line="240" w:lineRule="auto"/>
              <w:jc w:val="left"/>
              <w:rPr>
                <w:rFonts w:eastAsia="Times New Roman" w:cs="Calibri"/>
                <w:color w:val="000000"/>
                <w:sz w:val="18"/>
                <w:szCs w:val="18"/>
              </w:rPr>
            </w:pPr>
            <w:r w:rsidRPr="007303A9">
              <w:rPr>
                <w:rFonts w:eastAsia="Times New Roman" w:cs="Calibri"/>
                <w:color w:val="000000"/>
                <w:sz w:val="18"/>
                <w:szCs w:val="18"/>
              </w:rPr>
              <w:t xml:space="preserve">Noctule de </w:t>
            </w:r>
            <w:proofErr w:type="spellStart"/>
            <w:r w:rsidRPr="007303A9">
              <w:rPr>
                <w:rFonts w:eastAsia="Times New Roman" w:cs="Calibri"/>
                <w:color w:val="000000"/>
                <w:sz w:val="18"/>
                <w:szCs w:val="18"/>
              </w:rPr>
              <w:t>Leisler</w:t>
            </w:r>
            <w:proofErr w:type="spellEnd"/>
          </w:p>
        </w:tc>
        <w:tc>
          <w:tcPr>
            <w:tcW w:w="1361" w:type="dxa"/>
            <w:tcBorders>
              <w:top w:val="nil"/>
              <w:left w:val="nil"/>
              <w:bottom w:val="single" w:sz="4" w:space="0" w:color="auto"/>
              <w:right w:val="single" w:sz="4" w:space="0" w:color="auto"/>
            </w:tcBorders>
            <w:shd w:val="clear" w:color="auto" w:fill="auto"/>
            <w:vAlign w:val="center"/>
          </w:tcPr>
          <w:p w14:paraId="2EC2F081" w14:textId="2A0BCDAD" w:rsidR="007303A9" w:rsidRDefault="007303A9"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07914B60" w14:textId="77777777" w:rsidR="007303A9" w:rsidRPr="008D10F2" w:rsidRDefault="007303A9"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6C05526D" w14:textId="77777777" w:rsidR="007303A9" w:rsidRDefault="007303A9"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2338146A" w14:textId="77777777" w:rsidR="007303A9" w:rsidRPr="008D10F2" w:rsidRDefault="007303A9" w:rsidP="00991128">
            <w:pPr>
              <w:spacing w:line="240" w:lineRule="auto"/>
              <w:jc w:val="center"/>
              <w:rPr>
                <w:rFonts w:eastAsia="Times New Roman" w:cs="Calibri"/>
                <w:color w:val="000000"/>
                <w:sz w:val="18"/>
                <w:szCs w:val="18"/>
              </w:rPr>
            </w:pPr>
          </w:p>
        </w:tc>
      </w:tr>
      <w:tr w:rsidR="007303A9" w:rsidRPr="008D10F2" w14:paraId="7B6D561B" w14:textId="77777777"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tcPr>
          <w:p w14:paraId="763DE3CB" w14:textId="56F2BA57" w:rsidR="007303A9" w:rsidRPr="007303A9" w:rsidRDefault="007303A9" w:rsidP="00991128">
            <w:pPr>
              <w:spacing w:line="240" w:lineRule="auto"/>
              <w:jc w:val="left"/>
              <w:rPr>
                <w:rFonts w:eastAsia="Times New Roman" w:cs="Calibri"/>
                <w:i/>
                <w:iCs/>
                <w:color w:val="000000"/>
                <w:sz w:val="18"/>
                <w:szCs w:val="18"/>
              </w:rPr>
            </w:pPr>
            <w:proofErr w:type="spellStart"/>
            <w:r w:rsidRPr="007303A9">
              <w:rPr>
                <w:rFonts w:eastAsia="Times New Roman" w:cs="Calibri"/>
                <w:i/>
                <w:iCs/>
                <w:color w:val="000000"/>
                <w:sz w:val="18"/>
                <w:szCs w:val="18"/>
              </w:rPr>
              <w:t>Nyctalus</w:t>
            </w:r>
            <w:proofErr w:type="spellEnd"/>
            <w:r w:rsidRPr="007303A9">
              <w:rPr>
                <w:rFonts w:eastAsia="Times New Roman" w:cs="Calibri"/>
                <w:i/>
                <w:iCs/>
                <w:color w:val="000000"/>
                <w:sz w:val="18"/>
                <w:szCs w:val="18"/>
              </w:rPr>
              <w:t xml:space="preserve"> </w:t>
            </w:r>
            <w:proofErr w:type="spellStart"/>
            <w:r w:rsidRPr="007303A9">
              <w:rPr>
                <w:rFonts w:eastAsia="Times New Roman" w:cs="Calibri"/>
                <w:i/>
                <w:iCs/>
                <w:color w:val="000000"/>
                <w:sz w:val="18"/>
                <w:szCs w:val="18"/>
              </w:rPr>
              <w:t>noctula</w:t>
            </w:r>
            <w:proofErr w:type="spellEnd"/>
          </w:p>
        </w:tc>
        <w:tc>
          <w:tcPr>
            <w:tcW w:w="2494" w:type="dxa"/>
            <w:tcBorders>
              <w:top w:val="nil"/>
              <w:left w:val="nil"/>
              <w:bottom w:val="single" w:sz="4" w:space="0" w:color="auto"/>
              <w:right w:val="single" w:sz="4" w:space="0" w:color="auto"/>
            </w:tcBorders>
            <w:shd w:val="clear" w:color="auto" w:fill="auto"/>
            <w:vAlign w:val="center"/>
          </w:tcPr>
          <w:p w14:paraId="3F58D251" w14:textId="106D14D1" w:rsidR="007303A9" w:rsidRPr="007303A9" w:rsidRDefault="007303A9" w:rsidP="00991128">
            <w:pPr>
              <w:spacing w:line="240" w:lineRule="auto"/>
              <w:jc w:val="left"/>
              <w:rPr>
                <w:rFonts w:eastAsia="Times New Roman" w:cs="Calibri"/>
                <w:color w:val="000000"/>
                <w:sz w:val="18"/>
                <w:szCs w:val="18"/>
              </w:rPr>
            </w:pPr>
            <w:r w:rsidRPr="007303A9">
              <w:rPr>
                <w:rFonts w:eastAsia="Times New Roman" w:cs="Calibri"/>
                <w:color w:val="000000"/>
                <w:sz w:val="18"/>
                <w:szCs w:val="18"/>
              </w:rPr>
              <w:t>Noctule commune</w:t>
            </w:r>
          </w:p>
        </w:tc>
        <w:tc>
          <w:tcPr>
            <w:tcW w:w="1361" w:type="dxa"/>
            <w:tcBorders>
              <w:top w:val="nil"/>
              <w:left w:val="nil"/>
              <w:bottom w:val="single" w:sz="4" w:space="0" w:color="auto"/>
              <w:right w:val="single" w:sz="4" w:space="0" w:color="auto"/>
            </w:tcBorders>
            <w:shd w:val="clear" w:color="auto" w:fill="auto"/>
            <w:vAlign w:val="center"/>
          </w:tcPr>
          <w:p w14:paraId="4D8932BC" w14:textId="3E105646" w:rsidR="007303A9" w:rsidRDefault="007303A9"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236C30D0" w14:textId="77777777" w:rsidR="007303A9" w:rsidRPr="008D10F2" w:rsidRDefault="007303A9"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08995F3A" w14:textId="77777777" w:rsidR="007303A9" w:rsidRDefault="007303A9"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7EE6E85E" w14:textId="77777777" w:rsidR="007303A9" w:rsidRPr="008D10F2" w:rsidRDefault="007303A9" w:rsidP="00991128">
            <w:pPr>
              <w:spacing w:line="240" w:lineRule="auto"/>
              <w:jc w:val="center"/>
              <w:rPr>
                <w:rFonts w:eastAsia="Times New Roman" w:cs="Calibri"/>
                <w:color w:val="000000"/>
                <w:sz w:val="18"/>
                <w:szCs w:val="18"/>
              </w:rPr>
            </w:pPr>
          </w:p>
        </w:tc>
      </w:tr>
      <w:tr w:rsidR="00991128" w:rsidRPr="008D10F2" w14:paraId="26314C00" w14:textId="744488C0"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hideMark/>
          </w:tcPr>
          <w:p w14:paraId="58DA7CF2" w14:textId="77777777" w:rsidR="00991128" w:rsidRPr="008D10F2" w:rsidRDefault="00991128" w:rsidP="00991128">
            <w:pPr>
              <w:spacing w:line="240" w:lineRule="auto"/>
              <w:jc w:val="left"/>
              <w:rPr>
                <w:rFonts w:eastAsia="Times New Roman" w:cs="Calibri"/>
                <w:i/>
                <w:iCs/>
                <w:color w:val="000000"/>
                <w:sz w:val="18"/>
                <w:szCs w:val="18"/>
              </w:rPr>
            </w:pPr>
            <w:proofErr w:type="spellStart"/>
            <w:r w:rsidRPr="008D10F2">
              <w:rPr>
                <w:rFonts w:eastAsia="Times New Roman" w:cs="Calibri"/>
                <w:i/>
                <w:iCs/>
                <w:color w:val="000000"/>
                <w:sz w:val="18"/>
                <w:szCs w:val="18"/>
              </w:rPr>
              <w:t>Oryctolagus</w:t>
            </w:r>
            <w:proofErr w:type="spellEnd"/>
            <w:r w:rsidRPr="008D10F2">
              <w:rPr>
                <w:rFonts w:eastAsia="Times New Roman" w:cs="Calibri"/>
                <w:i/>
                <w:iCs/>
                <w:color w:val="000000"/>
                <w:sz w:val="18"/>
                <w:szCs w:val="18"/>
              </w:rPr>
              <w:t xml:space="preserve"> </w:t>
            </w:r>
            <w:proofErr w:type="spellStart"/>
            <w:r w:rsidRPr="008D10F2">
              <w:rPr>
                <w:rFonts w:eastAsia="Times New Roman" w:cs="Calibri"/>
                <w:i/>
                <w:iCs/>
                <w:color w:val="000000"/>
                <w:sz w:val="18"/>
                <w:szCs w:val="18"/>
              </w:rPr>
              <w:t>cuniculus</w:t>
            </w:r>
            <w:proofErr w:type="spellEnd"/>
          </w:p>
        </w:tc>
        <w:tc>
          <w:tcPr>
            <w:tcW w:w="2494" w:type="dxa"/>
            <w:tcBorders>
              <w:top w:val="nil"/>
              <w:left w:val="nil"/>
              <w:bottom w:val="single" w:sz="4" w:space="0" w:color="auto"/>
              <w:right w:val="single" w:sz="4" w:space="0" w:color="auto"/>
            </w:tcBorders>
            <w:shd w:val="clear" w:color="auto" w:fill="auto"/>
            <w:vAlign w:val="center"/>
            <w:hideMark/>
          </w:tcPr>
          <w:p w14:paraId="50F8422E" w14:textId="77777777" w:rsidR="00991128" w:rsidRPr="008D10F2" w:rsidRDefault="00991128" w:rsidP="00991128">
            <w:pPr>
              <w:spacing w:line="240" w:lineRule="auto"/>
              <w:jc w:val="left"/>
              <w:rPr>
                <w:rFonts w:eastAsia="Times New Roman" w:cs="Calibri"/>
                <w:color w:val="000000"/>
                <w:sz w:val="18"/>
                <w:szCs w:val="18"/>
              </w:rPr>
            </w:pPr>
            <w:r w:rsidRPr="008D10F2">
              <w:rPr>
                <w:rFonts w:eastAsia="Times New Roman" w:cs="Calibri"/>
                <w:color w:val="000000"/>
                <w:sz w:val="18"/>
                <w:szCs w:val="18"/>
              </w:rPr>
              <w:t>Lapin de garenne</w:t>
            </w:r>
          </w:p>
        </w:tc>
        <w:tc>
          <w:tcPr>
            <w:tcW w:w="1361" w:type="dxa"/>
            <w:tcBorders>
              <w:top w:val="nil"/>
              <w:left w:val="nil"/>
              <w:bottom w:val="single" w:sz="4" w:space="0" w:color="auto"/>
              <w:right w:val="single" w:sz="4" w:space="0" w:color="auto"/>
            </w:tcBorders>
            <w:shd w:val="clear" w:color="auto" w:fill="auto"/>
            <w:vAlign w:val="center"/>
          </w:tcPr>
          <w:p w14:paraId="5F0FB8A0" w14:textId="5F4651D4"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792AAAC3" w14:textId="585F68DA"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043F14A1" w14:textId="2AD13E8D"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0307271B" w14:textId="40FA7550" w:rsidR="00991128" w:rsidRPr="008D10F2" w:rsidRDefault="00991128" w:rsidP="00991128">
            <w:pPr>
              <w:spacing w:line="240" w:lineRule="auto"/>
              <w:jc w:val="center"/>
              <w:rPr>
                <w:rFonts w:eastAsia="Times New Roman" w:cs="Calibri"/>
                <w:color w:val="000000"/>
                <w:sz w:val="18"/>
                <w:szCs w:val="18"/>
              </w:rPr>
            </w:pPr>
          </w:p>
        </w:tc>
      </w:tr>
      <w:tr w:rsidR="00991128" w:rsidRPr="008D10F2" w14:paraId="449B3091" w14:textId="4473D647" w:rsidTr="007303A9">
        <w:trPr>
          <w:trHeight w:val="340"/>
          <w:jc w:val="center"/>
        </w:trPr>
        <w:tc>
          <w:tcPr>
            <w:tcW w:w="2494" w:type="dxa"/>
            <w:tcBorders>
              <w:top w:val="nil"/>
              <w:left w:val="single" w:sz="4" w:space="0" w:color="auto"/>
              <w:bottom w:val="single" w:sz="4" w:space="0" w:color="auto"/>
              <w:right w:val="single" w:sz="4" w:space="0" w:color="auto"/>
            </w:tcBorders>
            <w:shd w:val="clear" w:color="auto" w:fill="auto"/>
            <w:vAlign w:val="center"/>
            <w:hideMark/>
          </w:tcPr>
          <w:p w14:paraId="4C3D5219" w14:textId="77777777" w:rsidR="00991128" w:rsidRPr="008D10F2" w:rsidRDefault="00991128" w:rsidP="00991128">
            <w:pPr>
              <w:spacing w:line="240" w:lineRule="auto"/>
              <w:jc w:val="left"/>
              <w:rPr>
                <w:rFonts w:eastAsia="Times New Roman" w:cs="Calibri"/>
                <w:i/>
                <w:iCs/>
                <w:color w:val="000000"/>
                <w:sz w:val="18"/>
                <w:szCs w:val="18"/>
              </w:rPr>
            </w:pPr>
            <w:proofErr w:type="spellStart"/>
            <w:r w:rsidRPr="008D10F2">
              <w:rPr>
                <w:rFonts w:eastAsia="Times New Roman" w:cs="Calibri"/>
                <w:i/>
                <w:iCs/>
                <w:color w:val="000000"/>
                <w:sz w:val="18"/>
                <w:szCs w:val="18"/>
              </w:rPr>
              <w:t>Pipistrellus</w:t>
            </w:r>
            <w:proofErr w:type="spellEnd"/>
            <w:r w:rsidRPr="008D10F2">
              <w:rPr>
                <w:rFonts w:eastAsia="Times New Roman" w:cs="Calibri"/>
                <w:i/>
                <w:iCs/>
                <w:color w:val="000000"/>
                <w:sz w:val="18"/>
                <w:szCs w:val="18"/>
              </w:rPr>
              <w:t xml:space="preserve"> </w:t>
            </w:r>
            <w:proofErr w:type="spellStart"/>
            <w:r w:rsidRPr="008D10F2">
              <w:rPr>
                <w:rFonts w:eastAsia="Times New Roman" w:cs="Calibri"/>
                <w:i/>
                <w:iCs/>
                <w:color w:val="000000"/>
                <w:sz w:val="18"/>
                <w:szCs w:val="18"/>
              </w:rPr>
              <w:t>kuhlii</w:t>
            </w:r>
            <w:proofErr w:type="spellEnd"/>
          </w:p>
        </w:tc>
        <w:tc>
          <w:tcPr>
            <w:tcW w:w="2494" w:type="dxa"/>
            <w:tcBorders>
              <w:top w:val="nil"/>
              <w:left w:val="nil"/>
              <w:bottom w:val="single" w:sz="4" w:space="0" w:color="auto"/>
              <w:right w:val="single" w:sz="4" w:space="0" w:color="auto"/>
            </w:tcBorders>
            <w:shd w:val="clear" w:color="auto" w:fill="auto"/>
            <w:vAlign w:val="center"/>
            <w:hideMark/>
          </w:tcPr>
          <w:p w14:paraId="67836877" w14:textId="77777777" w:rsidR="00991128" w:rsidRPr="008D10F2" w:rsidRDefault="00991128" w:rsidP="00991128">
            <w:pPr>
              <w:spacing w:line="240" w:lineRule="auto"/>
              <w:jc w:val="left"/>
              <w:rPr>
                <w:rFonts w:eastAsia="Times New Roman" w:cs="Calibri"/>
                <w:color w:val="000000"/>
                <w:sz w:val="18"/>
                <w:szCs w:val="18"/>
              </w:rPr>
            </w:pPr>
            <w:r w:rsidRPr="008D10F2">
              <w:rPr>
                <w:rFonts w:eastAsia="Times New Roman" w:cs="Calibri"/>
                <w:color w:val="000000"/>
                <w:sz w:val="18"/>
                <w:szCs w:val="18"/>
              </w:rPr>
              <w:t xml:space="preserve">Pipistrelle de </w:t>
            </w:r>
            <w:proofErr w:type="spellStart"/>
            <w:r w:rsidRPr="008D10F2">
              <w:rPr>
                <w:rFonts w:eastAsia="Times New Roman" w:cs="Calibri"/>
                <w:color w:val="000000"/>
                <w:sz w:val="18"/>
                <w:szCs w:val="18"/>
              </w:rPr>
              <w:t>Kuhl</w:t>
            </w:r>
            <w:proofErr w:type="spellEnd"/>
          </w:p>
        </w:tc>
        <w:tc>
          <w:tcPr>
            <w:tcW w:w="1361" w:type="dxa"/>
            <w:tcBorders>
              <w:top w:val="nil"/>
              <w:left w:val="nil"/>
              <w:bottom w:val="single" w:sz="4" w:space="0" w:color="auto"/>
              <w:right w:val="single" w:sz="4" w:space="0" w:color="auto"/>
            </w:tcBorders>
            <w:shd w:val="clear" w:color="auto" w:fill="auto"/>
            <w:vAlign w:val="center"/>
          </w:tcPr>
          <w:p w14:paraId="374B7FD6" w14:textId="632527CF"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66741014" w14:textId="5C3AD1C0"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nil"/>
              <w:left w:val="nil"/>
              <w:bottom w:val="single" w:sz="4" w:space="0" w:color="auto"/>
              <w:right w:val="single" w:sz="4" w:space="0" w:color="auto"/>
            </w:tcBorders>
            <w:shd w:val="clear" w:color="auto" w:fill="auto"/>
            <w:vAlign w:val="center"/>
          </w:tcPr>
          <w:p w14:paraId="2AF046BA" w14:textId="385961E4"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nil"/>
              <w:left w:val="nil"/>
              <w:bottom w:val="single" w:sz="4" w:space="0" w:color="auto"/>
              <w:right w:val="single" w:sz="4" w:space="0" w:color="auto"/>
            </w:tcBorders>
            <w:shd w:val="clear" w:color="auto" w:fill="auto"/>
            <w:vAlign w:val="center"/>
          </w:tcPr>
          <w:p w14:paraId="5ED60B62" w14:textId="27BE1BAB" w:rsidR="00991128" w:rsidRPr="008D10F2" w:rsidRDefault="00991128" w:rsidP="00991128">
            <w:pPr>
              <w:spacing w:line="240" w:lineRule="auto"/>
              <w:jc w:val="center"/>
              <w:rPr>
                <w:rFonts w:eastAsia="Times New Roman" w:cs="Calibri"/>
                <w:color w:val="000000"/>
                <w:sz w:val="18"/>
                <w:szCs w:val="18"/>
              </w:rPr>
            </w:pPr>
          </w:p>
        </w:tc>
      </w:tr>
      <w:tr w:rsidR="00991128" w:rsidRPr="008D10F2" w14:paraId="478FA913" w14:textId="547FA92F" w:rsidTr="007303A9">
        <w:trPr>
          <w:trHeight w:val="340"/>
          <w:jc w:val="center"/>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2FCBA" w14:textId="77777777" w:rsidR="00991128" w:rsidRPr="008D10F2" w:rsidRDefault="00991128" w:rsidP="00991128">
            <w:pPr>
              <w:spacing w:line="240" w:lineRule="auto"/>
              <w:jc w:val="left"/>
              <w:rPr>
                <w:rFonts w:eastAsia="Times New Roman" w:cs="Calibri"/>
                <w:i/>
                <w:iCs/>
                <w:color w:val="000000"/>
                <w:sz w:val="18"/>
                <w:szCs w:val="18"/>
              </w:rPr>
            </w:pPr>
            <w:proofErr w:type="spellStart"/>
            <w:r w:rsidRPr="008D10F2">
              <w:rPr>
                <w:rFonts w:eastAsia="Times New Roman" w:cs="Calibri"/>
                <w:i/>
                <w:iCs/>
                <w:color w:val="000000"/>
                <w:sz w:val="18"/>
                <w:szCs w:val="18"/>
              </w:rPr>
              <w:t>Pipistrellus</w:t>
            </w:r>
            <w:proofErr w:type="spellEnd"/>
            <w:r w:rsidRPr="008D10F2">
              <w:rPr>
                <w:rFonts w:eastAsia="Times New Roman" w:cs="Calibri"/>
                <w:i/>
                <w:iCs/>
                <w:color w:val="000000"/>
                <w:sz w:val="18"/>
                <w:szCs w:val="18"/>
              </w:rPr>
              <w:t xml:space="preserve"> </w:t>
            </w:r>
            <w:proofErr w:type="spellStart"/>
            <w:r w:rsidRPr="008D10F2">
              <w:rPr>
                <w:rFonts w:eastAsia="Times New Roman" w:cs="Calibri"/>
                <w:i/>
                <w:iCs/>
                <w:color w:val="000000"/>
                <w:sz w:val="18"/>
                <w:szCs w:val="18"/>
              </w:rPr>
              <w:t>pipistrellus</w:t>
            </w:r>
            <w:proofErr w:type="spellEnd"/>
          </w:p>
        </w:tc>
        <w:tc>
          <w:tcPr>
            <w:tcW w:w="2494" w:type="dxa"/>
            <w:tcBorders>
              <w:top w:val="single" w:sz="4" w:space="0" w:color="auto"/>
              <w:left w:val="nil"/>
              <w:bottom w:val="single" w:sz="4" w:space="0" w:color="auto"/>
              <w:right w:val="single" w:sz="4" w:space="0" w:color="auto"/>
            </w:tcBorders>
            <w:shd w:val="clear" w:color="auto" w:fill="auto"/>
            <w:vAlign w:val="center"/>
            <w:hideMark/>
          </w:tcPr>
          <w:p w14:paraId="57C61B13" w14:textId="77777777" w:rsidR="00991128" w:rsidRPr="008D10F2" w:rsidRDefault="00991128" w:rsidP="00991128">
            <w:pPr>
              <w:spacing w:line="240" w:lineRule="auto"/>
              <w:jc w:val="left"/>
              <w:rPr>
                <w:rFonts w:eastAsia="Times New Roman" w:cs="Calibri"/>
                <w:color w:val="000000"/>
                <w:sz w:val="18"/>
                <w:szCs w:val="18"/>
              </w:rPr>
            </w:pPr>
            <w:r w:rsidRPr="008D10F2">
              <w:rPr>
                <w:rFonts w:eastAsia="Times New Roman" w:cs="Calibri"/>
                <w:color w:val="000000"/>
                <w:sz w:val="18"/>
                <w:szCs w:val="18"/>
              </w:rPr>
              <w:t>Pipistrelle commune</w:t>
            </w:r>
          </w:p>
        </w:tc>
        <w:tc>
          <w:tcPr>
            <w:tcW w:w="1361" w:type="dxa"/>
            <w:tcBorders>
              <w:top w:val="single" w:sz="4" w:space="0" w:color="auto"/>
              <w:left w:val="nil"/>
              <w:bottom w:val="single" w:sz="4" w:space="0" w:color="auto"/>
              <w:right w:val="single" w:sz="4" w:space="0" w:color="auto"/>
            </w:tcBorders>
            <w:shd w:val="clear" w:color="auto" w:fill="auto"/>
            <w:vAlign w:val="center"/>
          </w:tcPr>
          <w:p w14:paraId="660987E2" w14:textId="23750DB6"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single" w:sz="4" w:space="0" w:color="auto"/>
              <w:left w:val="nil"/>
              <w:bottom w:val="single" w:sz="4" w:space="0" w:color="auto"/>
              <w:right w:val="single" w:sz="4" w:space="0" w:color="auto"/>
            </w:tcBorders>
            <w:shd w:val="clear" w:color="auto" w:fill="auto"/>
            <w:vAlign w:val="center"/>
          </w:tcPr>
          <w:p w14:paraId="16AEDD18" w14:textId="048A59C1" w:rsidR="00991128" w:rsidRPr="008D10F2" w:rsidRDefault="00571CD4"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single" w:sz="4" w:space="0" w:color="auto"/>
              <w:left w:val="nil"/>
              <w:bottom w:val="single" w:sz="4" w:space="0" w:color="auto"/>
              <w:right w:val="single" w:sz="4" w:space="0" w:color="auto"/>
            </w:tcBorders>
            <w:vAlign w:val="center"/>
          </w:tcPr>
          <w:p w14:paraId="408A5035" w14:textId="580D4A48"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single" w:sz="4" w:space="0" w:color="auto"/>
              <w:left w:val="nil"/>
              <w:bottom w:val="single" w:sz="4" w:space="0" w:color="auto"/>
              <w:right w:val="single" w:sz="4" w:space="0" w:color="auto"/>
            </w:tcBorders>
            <w:vAlign w:val="center"/>
          </w:tcPr>
          <w:p w14:paraId="1533DCD2" w14:textId="70B29C59" w:rsidR="00991128" w:rsidRPr="008D10F2" w:rsidRDefault="00991128" w:rsidP="00991128">
            <w:pPr>
              <w:spacing w:line="240" w:lineRule="auto"/>
              <w:jc w:val="center"/>
              <w:rPr>
                <w:rFonts w:eastAsia="Times New Roman" w:cs="Calibri"/>
                <w:color w:val="000000"/>
                <w:sz w:val="18"/>
                <w:szCs w:val="18"/>
              </w:rPr>
            </w:pPr>
          </w:p>
        </w:tc>
      </w:tr>
      <w:tr w:rsidR="00991128" w:rsidRPr="008D10F2" w14:paraId="2C297711" w14:textId="77777777" w:rsidTr="007303A9">
        <w:trPr>
          <w:trHeight w:val="340"/>
          <w:jc w:val="center"/>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14:paraId="5DA32F75" w14:textId="731FA1D5" w:rsidR="00991128" w:rsidRPr="008D10F2" w:rsidRDefault="00991128" w:rsidP="00991128">
            <w:pPr>
              <w:spacing w:line="240" w:lineRule="auto"/>
              <w:jc w:val="left"/>
              <w:rPr>
                <w:rFonts w:eastAsia="Times New Roman" w:cs="Calibri"/>
                <w:i/>
                <w:iCs/>
                <w:color w:val="000000"/>
                <w:sz w:val="18"/>
                <w:szCs w:val="18"/>
              </w:rPr>
            </w:pPr>
            <w:proofErr w:type="spellStart"/>
            <w:r w:rsidRPr="00991128">
              <w:rPr>
                <w:rFonts w:eastAsia="Times New Roman" w:cs="Calibri"/>
                <w:i/>
                <w:iCs/>
                <w:color w:val="000000"/>
                <w:sz w:val="18"/>
                <w:szCs w:val="18"/>
              </w:rPr>
              <w:t>Pipistrellus</w:t>
            </w:r>
            <w:proofErr w:type="spellEnd"/>
            <w:r w:rsidRPr="00991128">
              <w:rPr>
                <w:rFonts w:eastAsia="Times New Roman" w:cs="Calibri"/>
                <w:i/>
                <w:iCs/>
                <w:color w:val="000000"/>
                <w:sz w:val="18"/>
                <w:szCs w:val="18"/>
              </w:rPr>
              <w:t xml:space="preserve"> </w:t>
            </w:r>
            <w:proofErr w:type="spellStart"/>
            <w:r w:rsidRPr="00991128">
              <w:rPr>
                <w:rFonts w:eastAsia="Times New Roman" w:cs="Calibri"/>
                <w:i/>
                <w:iCs/>
                <w:color w:val="000000"/>
                <w:sz w:val="18"/>
                <w:szCs w:val="18"/>
              </w:rPr>
              <w:t>nathusii</w:t>
            </w:r>
            <w:proofErr w:type="spellEnd"/>
          </w:p>
        </w:tc>
        <w:tc>
          <w:tcPr>
            <w:tcW w:w="2494" w:type="dxa"/>
            <w:tcBorders>
              <w:top w:val="single" w:sz="4" w:space="0" w:color="auto"/>
              <w:left w:val="nil"/>
              <w:bottom w:val="single" w:sz="4" w:space="0" w:color="auto"/>
              <w:right w:val="single" w:sz="4" w:space="0" w:color="auto"/>
            </w:tcBorders>
            <w:shd w:val="clear" w:color="auto" w:fill="auto"/>
            <w:vAlign w:val="center"/>
          </w:tcPr>
          <w:p w14:paraId="586080E1" w14:textId="256640CD" w:rsidR="00991128" w:rsidRPr="008D10F2" w:rsidRDefault="00991128" w:rsidP="00991128">
            <w:pPr>
              <w:spacing w:line="240" w:lineRule="auto"/>
              <w:jc w:val="left"/>
              <w:rPr>
                <w:rFonts w:eastAsia="Times New Roman" w:cs="Calibri"/>
                <w:color w:val="000000"/>
                <w:sz w:val="18"/>
                <w:szCs w:val="18"/>
              </w:rPr>
            </w:pPr>
            <w:r w:rsidRPr="00991128">
              <w:rPr>
                <w:rFonts w:eastAsia="Times New Roman" w:cs="Calibri"/>
                <w:color w:val="000000"/>
                <w:sz w:val="18"/>
                <w:szCs w:val="18"/>
              </w:rPr>
              <w:t xml:space="preserve">Pipistrelle de </w:t>
            </w:r>
            <w:proofErr w:type="spellStart"/>
            <w:r w:rsidRPr="00991128">
              <w:rPr>
                <w:rFonts w:eastAsia="Times New Roman" w:cs="Calibri"/>
                <w:color w:val="000000"/>
                <w:sz w:val="18"/>
                <w:szCs w:val="18"/>
              </w:rPr>
              <w:t>Nathusius</w:t>
            </w:r>
            <w:proofErr w:type="spellEnd"/>
          </w:p>
        </w:tc>
        <w:tc>
          <w:tcPr>
            <w:tcW w:w="1361" w:type="dxa"/>
            <w:tcBorders>
              <w:top w:val="single" w:sz="4" w:space="0" w:color="auto"/>
              <w:left w:val="nil"/>
              <w:bottom w:val="single" w:sz="4" w:space="0" w:color="auto"/>
              <w:right w:val="single" w:sz="4" w:space="0" w:color="auto"/>
            </w:tcBorders>
            <w:shd w:val="clear" w:color="auto" w:fill="auto"/>
            <w:vAlign w:val="center"/>
          </w:tcPr>
          <w:p w14:paraId="093D2EBA" w14:textId="0CC8AD8D" w:rsidR="00991128" w:rsidRDefault="007303A9"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single" w:sz="4" w:space="0" w:color="auto"/>
              <w:left w:val="nil"/>
              <w:bottom w:val="single" w:sz="4" w:space="0" w:color="auto"/>
              <w:right w:val="single" w:sz="4" w:space="0" w:color="auto"/>
            </w:tcBorders>
            <w:shd w:val="clear" w:color="auto" w:fill="auto"/>
            <w:vAlign w:val="center"/>
          </w:tcPr>
          <w:p w14:paraId="0B365A22" w14:textId="77777777"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3F2C858C" w14:textId="77777777" w:rsidR="00991128" w:rsidRDefault="00991128"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2A0C125E" w14:textId="77777777" w:rsidR="00991128" w:rsidRPr="008D10F2" w:rsidRDefault="00991128" w:rsidP="00991128">
            <w:pPr>
              <w:spacing w:line="240" w:lineRule="auto"/>
              <w:jc w:val="center"/>
              <w:rPr>
                <w:rFonts w:eastAsia="Times New Roman" w:cs="Calibri"/>
                <w:color w:val="000000"/>
                <w:sz w:val="18"/>
                <w:szCs w:val="18"/>
              </w:rPr>
            </w:pPr>
          </w:p>
        </w:tc>
      </w:tr>
      <w:tr w:rsidR="007303A9" w:rsidRPr="008D10F2" w14:paraId="72416762" w14:textId="77777777" w:rsidTr="007303A9">
        <w:trPr>
          <w:trHeight w:val="340"/>
          <w:jc w:val="center"/>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14:paraId="2E4940F2" w14:textId="687F183C" w:rsidR="007303A9" w:rsidRPr="00991128" w:rsidRDefault="007303A9" w:rsidP="00991128">
            <w:pPr>
              <w:spacing w:line="240" w:lineRule="auto"/>
              <w:jc w:val="left"/>
              <w:rPr>
                <w:rFonts w:eastAsia="Times New Roman" w:cs="Calibri"/>
                <w:i/>
                <w:iCs/>
                <w:color w:val="000000"/>
                <w:sz w:val="18"/>
                <w:szCs w:val="18"/>
              </w:rPr>
            </w:pPr>
            <w:proofErr w:type="spellStart"/>
            <w:r w:rsidRPr="007303A9">
              <w:rPr>
                <w:rFonts w:eastAsia="Times New Roman" w:cs="Calibri"/>
                <w:i/>
                <w:iCs/>
                <w:color w:val="000000"/>
                <w:sz w:val="18"/>
                <w:szCs w:val="18"/>
              </w:rPr>
              <w:t>Plecotus</w:t>
            </w:r>
            <w:proofErr w:type="spellEnd"/>
            <w:r w:rsidRPr="007303A9">
              <w:rPr>
                <w:rFonts w:eastAsia="Times New Roman" w:cs="Calibri"/>
                <w:i/>
                <w:iCs/>
                <w:color w:val="000000"/>
                <w:sz w:val="18"/>
                <w:szCs w:val="18"/>
              </w:rPr>
              <w:t xml:space="preserve"> </w:t>
            </w:r>
            <w:proofErr w:type="spellStart"/>
            <w:r w:rsidRPr="007303A9">
              <w:rPr>
                <w:rFonts w:eastAsia="Times New Roman" w:cs="Calibri"/>
                <w:i/>
                <w:iCs/>
                <w:color w:val="000000"/>
                <w:sz w:val="18"/>
                <w:szCs w:val="18"/>
              </w:rPr>
              <w:t>auritus</w:t>
            </w:r>
            <w:proofErr w:type="spellEnd"/>
          </w:p>
        </w:tc>
        <w:tc>
          <w:tcPr>
            <w:tcW w:w="2494" w:type="dxa"/>
            <w:tcBorders>
              <w:top w:val="single" w:sz="4" w:space="0" w:color="auto"/>
              <w:left w:val="nil"/>
              <w:bottom w:val="single" w:sz="4" w:space="0" w:color="auto"/>
              <w:right w:val="single" w:sz="4" w:space="0" w:color="auto"/>
            </w:tcBorders>
            <w:shd w:val="clear" w:color="auto" w:fill="auto"/>
            <w:vAlign w:val="center"/>
          </w:tcPr>
          <w:p w14:paraId="4B4D46AD" w14:textId="7C2AB0AC" w:rsidR="007303A9" w:rsidRPr="00991128" w:rsidRDefault="007303A9" w:rsidP="00991128">
            <w:pPr>
              <w:spacing w:line="240" w:lineRule="auto"/>
              <w:jc w:val="left"/>
              <w:rPr>
                <w:rFonts w:eastAsia="Times New Roman" w:cs="Calibri"/>
                <w:color w:val="000000"/>
                <w:sz w:val="18"/>
                <w:szCs w:val="18"/>
              </w:rPr>
            </w:pPr>
            <w:r w:rsidRPr="007303A9">
              <w:rPr>
                <w:rFonts w:eastAsia="Times New Roman" w:cs="Calibri"/>
                <w:color w:val="000000"/>
                <w:sz w:val="18"/>
                <w:szCs w:val="18"/>
              </w:rPr>
              <w:t>Oreillard roux</w:t>
            </w:r>
          </w:p>
        </w:tc>
        <w:tc>
          <w:tcPr>
            <w:tcW w:w="1361" w:type="dxa"/>
            <w:tcBorders>
              <w:top w:val="single" w:sz="4" w:space="0" w:color="auto"/>
              <w:left w:val="nil"/>
              <w:bottom w:val="single" w:sz="4" w:space="0" w:color="auto"/>
              <w:right w:val="single" w:sz="4" w:space="0" w:color="auto"/>
            </w:tcBorders>
            <w:shd w:val="clear" w:color="auto" w:fill="auto"/>
            <w:vAlign w:val="center"/>
          </w:tcPr>
          <w:p w14:paraId="6E9D2E9D" w14:textId="09B69F77" w:rsidR="007303A9" w:rsidRDefault="007303A9"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single" w:sz="4" w:space="0" w:color="auto"/>
              <w:left w:val="nil"/>
              <w:bottom w:val="single" w:sz="4" w:space="0" w:color="auto"/>
              <w:right w:val="single" w:sz="4" w:space="0" w:color="auto"/>
            </w:tcBorders>
            <w:shd w:val="clear" w:color="auto" w:fill="auto"/>
            <w:vAlign w:val="center"/>
          </w:tcPr>
          <w:p w14:paraId="1F124016" w14:textId="77777777" w:rsidR="007303A9" w:rsidRPr="008D10F2" w:rsidRDefault="007303A9"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1A3159FF" w14:textId="77777777" w:rsidR="007303A9" w:rsidRDefault="007303A9"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7256427B" w14:textId="77777777" w:rsidR="007303A9" w:rsidRPr="008D10F2" w:rsidRDefault="007303A9" w:rsidP="00991128">
            <w:pPr>
              <w:spacing w:line="240" w:lineRule="auto"/>
              <w:jc w:val="center"/>
              <w:rPr>
                <w:rFonts w:eastAsia="Times New Roman" w:cs="Calibri"/>
                <w:color w:val="000000"/>
                <w:sz w:val="18"/>
                <w:szCs w:val="18"/>
              </w:rPr>
            </w:pPr>
          </w:p>
        </w:tc>
      </w:tr>
      <w:tr w:rsidR="00991128" w:rsidRPr="008D10F2" w14:paraId="089DED79" w14:textId="77777777" w:rsidTr="007303A9">
        <w:trPr>
          <w:trHeight w:val="340"/>
          <w:jc w:val="center"/>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14:paraId="1AD50398" w14:textId="7BB79BDE" w:rsidR="00991128" w:rsidRPr="008D10F2" w:rsidRDefault="00991128" w:rsidP="00991128">
            <w:pPr>
              <w:spacing w:line="240" w:lineRule="auto"/>
              <w:jc w:val="left"/>
              <w:rPr>
                <w:rFonts w:eastAsia="Times New Roman" w:cs="Calibri"/>
                <w:i/>
                <w:iCs/>
                <w:color w:val="000000"/>
                <w:sz w:val="18"/>
                <w:szCs w:val="18"/>
              </w:rPr>
            </w:pPr>
            <w:proofErr w:type="spellStart"/>
            <w:r w:rsidRPr="00BD61D0">
              <w:rPr>
                <w:i/>
                <w:iCs/>
                <w:sz w:val="18"/>
                <w:szCs w:val="18"/>
              </w:rPr>
              <w:t>Podarcis</w:t>
            </w:r>
            <w:proofErr w:type="spellEnd"/>
            <w:r w:rsidRPr="00BD61D0">
              <w:rPr>
                <w:i/>
                <w:iCs/>
                <w:sz w:val="18"/>
                <w:szCs w:val="18"/>
              </w:rPr>
              <w:t xml:space="preserve"> </w:t>
            </w:r>
            <w:proofErr w:type="spellStart"/>
            <w:r w:rsidRPr="00BD61D0">
              <w:rPr>
                <w:i/>
                <w:iCs/>
                <w:sz w:val="18"/>
                <w:szCs w:val="18"/>
              </w:rPr>
              <w:t>muralis</w:t>
            </w:r>
            <w:proofErr w:type="spellEnd"/>
          </w:p>
        </w:tc>
        <w:tc>
          <w:tcPr>
            <w:tcW w:w="2494" w:type="dxa"/>
            <w:tcBorders>
              <w:top w:val="single" w:sz="4" w:space="0" w:color="auto"/>
              <w:left w:val="nil"/>
              <w:bottom w:val="single" w:sz="4" w:space="0" w:color="auto"/>
              <w:right w:val="single" w:sz="4" w:space="0" w:color="auto"/>
            </w:tcBorders>
            <w:shd w:val="clear" w:color="auto" w:fill="auto"/>
            <w:vAlign w:val="center"/>
          </w:tcPr>
          <w:p w14:paraId="78F793B7" w14:textId="4DE38C48" w:rsidR="00991128" w:rsidRPr="008D10F2" w:rsidRDefault="00991128" w:rsidP="00991128">
            <w:pPr>
              <w:spacing w:line="240" w:lineRule="auto"/>
              <w:jc w:val="left"/>
              <w:rPr>
                <w:rFonts w:eastAsia="Times New Roman" w:cs="Calibri"/>
                <w:color w:val="000000"/>
                <w:sz w:val="18"/>
                <w:szCs w:val="18"/>
              </w:rPr>
            </w:pPr>
            <w:r w:rsidRPr="00BD61D0">
              <w:rPr>
                <w:sz w:val="18"/>
                <w:szCs w:val="18"/>
              </w:rPr>
              <w:t>Lézard des murailles</w:t>
            </w:r>
          </w:p>
        </w:tc>
        <w:tc>
          <w:tcPr>
            <w:tcW w:w="1361" w:type="dxa"/>
            <w:tcBorders>
              <w:top w:val="single" w:sz="4" w:space="0" w:color="auto"/>
              <w:left w:val="nil"/>
              <w:bottom w:val="single" w:sz="4" w:space="0" w:color="auto"/>
              <w:right w:val="single" w:sz="4" w:space="0" w:color="auto"/>
            </w:tcBorders>
            <w:shd w:val="clear" w:color="auto" w:fill="auto"/>
            <w:vAlign w:val="center"/>
          </w:tcPr>
          <w:p w14:paraId="4CEAC7D8" w14:textId="77777777"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shd w:val="clear" w:color="auto" w:fill="auto"/>
            <w:vAlign w:val="center"/>
          </w:tcPr>
          <w:p w14:paraId="660186C1" w14:textId="77777777" w:rsidR="00991128" w:rsidRPr="008D10F2" w:rsidRDefault="00991128"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639B796C" w14:textId="77777777" w:rsidR="00991128" w:rsidRDefault="00991128"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5E8DFFDF" w14:textId="2D899115" w:rsidR="00991128" w:rsidRPr="008D10F2" w:rsidRDefault="00991128"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r>
      <w:tr w:rsidR="00571CD4" w:rsidRPr="008D10F2" w14:paraId="54FDF0EB" w14:textId="77777777" w:rsidTr="007303A9">
        <w:trPr>
          <w:trHeight w:val="340"/>
          <w:jc w:val="center"/>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14:paraId="54FABE01" w14:textId="125C4F36" w:rsidR="00571CD4" w:rsidRPr="00BD61D0" w:rsidRDefault="00571CD4" w:rsidP="00991128">
            <w:pPr>
              <w:spacing w:line="240" w:lineRule="auto"/>
              <w:jc w:val="left"/>
              <w:rPr>
                <w:i/>
                <w:iCs/>
                <w:sz w:val="18"/>
                <w:szCs w:val="18"/>
              </w:rPr>
            </w:pPr>
            <w:proofErr w:type="spellStart"/>
            <w:r w:rsidRPr="00571CD4">
              <w:rPr>
                <w:i/>
                <w:iCs/>
                <w:sz w:val="18"/>
                <w:szCs w:val="18"/>
              </w:rPr>
              <w:t>Serinus</w:t>
            </w:r>
            <w:proofErr w:type="spellEnd"/>
            <w:r w:rsidRPr="00571CD4">
              <w:rPr>
                <w:i/>
                <w:iCs/>
                <w:sz w:val="18"/>
                <w:szCs w:val="18"/>
              </w:rPr>
              <w:t xml:space="preserve"> </w:t>
            </w:r>
            <w:proofErr w:type="spellStart"/>
            <w:r w:rsidRPr="00571CD4">
              <w:rPr>
                <w:i/>
                <w:iCs/>
                <w:sz w:val="18"/>
                <w:szCs w:val="18"/>
              </w:rPr>
              <w:t>serinus</w:t>
            </w:r>
            <w:proofErr w:type="spellEnd"/>
          </w:p>
        </w:tc>
        <w:tc>
          <w:tcPr>
            <w:tcW w:w="2494" w:type="dxa"/>
            <w:tcBorders>
              <w:top w:val="single" w:sz="4" w:space="0" w:color="auto"/>
              <w:left w:val="nil"/>
              <w:bottom w:val="single" w:sz="4" w:space="0" w:color="auto"/>
              <w:right w:val="single" w:sz="4" w:space="0" w:color="auto"/>
            </w:tcBorders>
            <w:shd w:val="clear" w:color="auto" w:fill="auto"/>
            <w:vAlign w:val="center"/>
          </w:tcPr>
          <w:p w14:paraId="32581C02" w14:textId="7A384AF2" w:rsidR="00571CD4" w:rsidRPr="00BD61D0" w:rsidRDefault="00571CD4" w:rsidP="00991128">
            <w:pPr>
              <w:spacing w:line="240" w:lineRule="auto"/>
              <w:jc w:val="left"/>
              <w:rPr>
                <w:sz w:val="18"/>
                <w:szCs w:val="18"/>
              </w:rPr>
            </w:pPr>
            <w:r>
              <w:rPr>
                <w:sz w:val="18"/>
                <w:szCs w:val="18"/>
              </w:rPr>
              <w:t xml:space="preserve">Serin </w:t>
            </w:r>
            <w:proofErr w:type="spellStart"/>
            <w:r>
              <w:rPr>
                <w:sz w:val="18"/>
                <w:szCs w:val="18"/>
              </w:rPr>
              <w:t>Cini</w:t>
            </w:r>
            <w:proofErr w:type="spellEnd"/>
          </w:p>
        </w:tc>
        <w:tc>
          <w:tcPr>
            <w:tcW w:w="1361" w:type="dxa"/>
            <w:tcBorders>
              <w:top w:val="single" w:sz="4" w:space="0" w:color="auto"/>
              <w:left w:val="nil"/>
              <w:bottom w:val="single" w:sz="4" w:space="0" w:color="auto"/>
              <w:right w:val="single" w:sz="4" w:space="0" w:color="auto"/>
            </w:tcBorders>
            <w:shd w:val="clear" w:color="auto" w:fill="auto"/>
            <w:vAlign w:val="center"/>
          </w:tcPr>
          <w:p w14:paraId="793744ED" w14:textId="5CA01674" w:rsidR="00571CD4" w:rsidRPr="008D10F2" w:rsidRDefault="00571CD4" w:rsidP="00991128">
            <w:pPr>
              <w:spacing w:line="240" w:lineRule="auto"/>
              <w:jc w:val="center"/>
              <w:rPr>
                <w:rFonts w:eastAsia="Times New Roman" w:cs="Calibri"/>
                <w:color w:val="000000"/>
                <w:sz w:val="18"/>
                <w:szCs w:val="18"/>
              </w:rPr>
            </w:pPr>
            <w:r>
              <w:rPr>
                <w:rFonts w:eastAsia="Times New Roman" w:cs="Calibri"/>
                <w:color w:val="000000"/>
                <w:sz w:val="18"/>
                <w:szCs w:val="18"/>
              </w:rPr>
              <w:t>X</w:t>
            </w:r>
          </w:p>
        </w:tc>
        <w:tc>
          <w:tcPr>
            <w:tcW w:w="1361" w:type="dxa"/>
            <w:tcBorders>
              <w:top w:val="single" w:sz="4" w:space="0" w:color="auto"/>
              <w:left w:val="nil"/>
              <w:bottom w:val="single" w:sz="4" w:space="0" w:color="auto"/>
              <w:right w:val="single" w:sz="4" w:space="0" w:color="auto"/>
            </w:tcBorders>
            <w:shd w:val="clear" w:color="auto" w:fill="auto"/>
            <w:vAlign w:val="center"/>
          </w:tcPr>
          <w:p w14:paraId="585C2DE2" w14:textId="77777777" w:rsidR="00571CD4" w:rsidRPr="008D10F2" w:rsidRDefault="00571CD4"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6359259E" w14:textId="77777777" w:rsidR="00571CD4" w:rsidRDefault="00571CD4" w:rsidP="00991128">
            <w:pPr>
              <w:spacing w:line="240" w:lineRule="auto"/>
              <w:jc w:val="center"/>
              <w:rPr>
                <w:rFonts w:eastAsia="Times New Roman" w:cs="Calibri"/>
                <w:color w:val="000000"/>
                <w:sz w:val="18"/>
                <w:szCs w:val="18"/>
              </w:rPr>
            </w:pPr>
          </w:p>
        </w:tc>
        <w:tc>
          <w:tcPr>
            <w:tcW w:w="1361" w:type="dxa"/>
            <w:tcBorders>
              <w:top w:val="single" w:sz="4" w:space="0" w:color="auto"/>
              <w:left w:val="nil"/>
              <w:bottom w:val="single" w:sz="4" w:space="0" w:color="auto"/>
              <w:right w:val="single" w:sz="4" w:space="0" w:color="auto"/>
            </w:tcBorders>
            <w:vAlign w:val="center"/>
          </w:tcPr>
          <w:p w14:paraId="6E051B87" w14:textId="77777777" w:rsidR="00571CD4" w:rsidRDefault="00571CD4" w:rsidP="00991128">
            <w:pPr>
              <w:spacing w:line="240" w:lineRule="auto"/>
              <w:jc w:val="center"/>
              <w:rPr>
                <w:rFonts w:eastAsia="Times New Roman" w:cs="Calibri"/>
                <w:color w:val="000000"/>
                <w:sz w:val="18"/>
                <w:szCs w:val="18"/>
              </w:rPr>
            </w:pPr>
          </w:p>
        </w:tc>
      </w:tr>
    </w:tbl>
    <w:p w14:paraId="6E9D3953" w14:textId="441C58CD" w:rsidR="00991128" w:rsidRDefault="00991128" w:rsidP="00053776">
      <w:pPr>
        <w:rPr>
          <w:highlight w:val="yellow"/>
        </w:rPr>
      </w:pPr>
    </w:p>
    <w:p w14:paraId="3F3EDB1F" w14:textId="477EA1F3" w:rsidR="00751D30" w:rsidRDefault="00751D30" w:rsidP="00751D30">
      <w:r>
        <w:t>U</w:t>
      </w:r>
      <w:r w:rsidRPr="00751D30">
        <w:t xml:space="preserve">n individu mort </w:t>
      </w:r>
      <w:r>
        <w:t xml:space="preserve">de </w:t>
      </w:r>
      <w:r w:rsidRPr="00751D30">
        <w:rPr>
          <w:b/>
          <w:bCs/>
        </w:rPr>
        <w:t>Grand capricorne</w:t>
      </w:r>
      <w:r w:rsidRPr="00751D30">
        <w:t xml:space="preserve"> a été retrouvé dans la maison au Sud dans l’aire d’étude, ce qui atteste de sa présence à proximité</w:t>
      </w:r>
      <w:r>
        <w:t>.</w:t>
      </w:r>
      <w:r w:rsidRPr="00751D30">
        <w:t xml:space="preserve"> </w:t>
      </w:r>
      <w:r>
        <w:t>Le site en lui-même ne semble pas présenter de population de Grand capricorne puisqu’</w:t>
      </w:r>
      <w:r w:rsidRPr="00751D30">
        <w:t>aucun arbre n’a présenté de trous d’émergence attestant de sa présence sur le site</w:t>
      </w:r>
      <w:r>
        <w:t>. De</w:t>
      </w:r>
      <w:r w:rsidRPr="00751D30">
        <w:t>ux chênes localisés en pointe Sud-Est de l’aire d’étude pourrait convenir à l’animal</w:t>
      </w:r>
      <w:r>
        <w:t>, mais ceux-ci sont situés en dehors du projet.</w:t>
      </w:r>
    </w:p>
    <w:p w14:paraId="0F5C1D69" w14:textId="6D8F84D5" w:rsidR="0044015E" w:rsidRDefault="00751D30" w:rsidP="00751D30">
      <w:r>
        <w:t xml:space="preserve">La densité globale d’habitats favorables est faible au sein de l’aire d’étude, </w:t>
      </w:r>
      <w:r w:rsidRPr="0082183C">
        <w:rPr>
          <w:b/>
          <w:bCs/>
        </w:rPr>
        <w:t>le projet n’aura pas d’impact sur l’espèce.</w:t>
      </w:r>
    </w:p>
    <w:p w14:paraId="35E7D23F" w14:textId="19797FE6" w:rsidR="00751D30" w:rsidRDefault="00751D30" w:rsidP="00751D30"/>
    <w:p w14:paraId="1752079D" w14:textId="77777777" w:rsidR="008F7800" w:rsidRPr="00650110" w:rsidRDefault="00751D30" w:rsidP="00650110">
      <w:pPr>
        <w:spacing w:after="120"/>
      </w:pPr>
      <w:r w:rsidRPr="00650110">
        <w:lastRenderedPageBreak/>
        <w:t xml:space="preserve">Concernant les chiroptères, </w:t>
      </w:r>
      <w:r w:rsidR="008F7800" w:rsidRPr="00650110">
        <w:t>il est important de noter les points suivants :</w:t>
      </w:r>
    </w:p>
    <w:p w14:paraId="652C5931" w14:textId="1EB6006F" w:rsidR="00751D30" w:rsidRPr="00650110" w:rsidRDefault="008F7800" w:rsidP="00650110">
      <w:pPr>
        <w:pStyle w:val="Paragraphedeliste"/>
        <w:numPr>
          <w:ilvl w:val="0"/>
          <w:numId w:val="29"/>
        </w:numPr>
        <w:spacing w:after="120"/>
        <w:contextualSpacing w:val="0"/>
      </w:pPr>
      <w:r w:rsidRPr="00650110">
        <w:t xml:space="preserve">Plusieurs groupes d’espèces ont été entendus sans toutefois permettre d’identification en raison des caractéristiques acoustiques trop proches de certaines espèces (couple Pipistrelle de </w:t>
      </w:r>
      <w:proofErr w:type="spellStart"/>
      <w:r w:rsidRPr="00650110">
        <w:t>Kuhl</w:t>
      </w:r>
      <w:proofErr w:type="spellEnd"/>
      <w:r w:rsidRPr="00650110">
        <w:t>/</w:t>
      </w:r>
      <w:proofErr w:type="spellStart"/>
      <w:r w:rsidRPr="00650110">
        <w:t>Nathusius</w:t>
      </w:r>
      <w:proofErr w:type="spellEnd"/>
      <w:r w:rsidRPr="00650110">
        <w:t xml:space="preserve">, groupe des </w:t>
      </w:r>
      <w:proofErr w:type="spellStart"/>
      <w:r w:rsidRPr="00650110">
        <w:t>Sérotules</w:t>
      </w:r>
      <w:proofErr w:type="spellEnd"/>
      <w:r w:rsidRPr="00650110">
        <w:t xml:space="preserve"> (Sérotine commune, Noctule de </w:t>
      </w:r>
      <w:proofErr w:type="spellStart"/>
      <w:r w:rsidRPr="00650110">
        <w:t>Leisler</w:t>
      </w:r>
      <w:proofErr w:type="spellEnd"/>
      <w:r w:rsidRPr="00650110">
        <w:t>, Noctule commune), groupe des Murins), ce qui signifie qu’il n’est pas possible d’être catégorique sur la présence effective de 9 espèces différentes de chiroptères sur le site.</w:t>
      </w:r>
    </w:p>
    <w:p w14:paraId="473B5760" w14:textId="15C27808" w:rsidR="00650110" w:rsidRPr="00650110" w:rsidRDefault="00650110" w:rsidP="00650110">
      <w:pPr>
        <w:pStyle w:val="Paragraphedeliste"/>
        <w:numPr>
          <w:ilvl w:val="0"/>
          <w:numId w:val="29"/>
        </w:numPr>
        <w:spacing w:after="120"/>
        <w:contextualSpacing w:val="0"/>
      </w:pPr>
      <w:r w:rsidRPr="00650110">
        <w:t>Seules trois des espèces contactées en 2019 l’ont été en 2022.</w:t>
      </w:r>
    </w:p>
    <w:p w14:paraId="7DB2640C" w14:textId="55C9CC66" w:rsidR="008F7800" w:rsidRPr="00650110" w:rsidRDefault="00241EB6" w:rsidP="00650110">
      <w:pPr>
        <w:pStyle w:val="Paragraphedeliste"/>
        <w:numPr>
          <w:ilvl w:val="0"/>
          <w:numId w:val="29"/>
        </w:numPr>
        <w:spacing w:after="120"/>
        <w:contextualSpacing w:val="0"/>
      </w:pPr>
      <w:r w:rsidRPr="00650110">
        <w:t xml:space="preserve">Hormis la pipistrelle commune, et dans une moindre mesure le couple Pipistrelle de </w:t>
      </w:r>
      <w:proofErr w:type="spellStart"/>
      <w:r w:rsidRPr="00650110">
        <w:t>Kuhl</w:t>
      </w:r>
      <w:proofErr w:type="spellEnd"/>
      <w:r w:rsidRPr="00650110">
        <w:t>/</w:t>
      </w:r>
      <w:proofErr w:type="spellStart"/>
      <w:r w:rsidRPr="00650110">
        <w:t>Nathusius</w:t>
      </w:r>
      <w:proofErr w:type="spellEnd"/>
      <w:r w:rsidRPr="00650110">
        <w:t>, toutes les espèces n’ont été enregistrés qu’en transit et qu’en de rares occasions, avec souvent un seul contact toutes campagnes confondues.</w:t>
      </w:r>
    </w:p>
    <w:p w14:paraId="39B3427E" w14:textId="4235A2DE" w:rsidR="008D0607" w:rsidRPr="00650110" w:rsidRDefault="008D0607" w:rsidP="00650110">
      <w:pPr>
        <w:pStyle w:val="Paragraphedeliste"/>
        <w:numPr>
          <w:ilvl w:val="0"/>
          <w:numId w:val="29"/>
        </w:numPr>
        <w:spacing w:after="120"/>
        <w:contextualSpacing w:val="0"/>
      </w:pPr>
      <w:r w:rsidRPr="00650110">
        <w:t>La charge entomologique du site est extrêmement limitée (7 espèces contactées en 2019, 12 en 2022) et aucun indice ne laisse suppos</w:t>
      </w:r>
      <w:r w:rsidR="00650110" w:rsidRPr="00650110">
        <w:t>er</w:t>
      </w:r>
      <w:r w:rsidRPr="00650110">
        <w:t xml:space="preserve"> l’occupation des gîtes potentiels identifiés sur le site (arbres à fissures, bâtiments désaffectés)</w:t>
      </w:r>
      <w:r w:rsidR="00650110" w:rsidRPr="00650110">
        <w:t>.</w:t>
      </w:r>
    </w:p>
    <w:p w14:paraId="2E09A692" w14:textId="3FB4AA01" w:rsidR="00053776" w:rsidRPr="00650110" w:rsidRDefault="00650110" w:rsidP="00053776">
      <w:r w:rsidRPr="00650110">
        <w:t xml:space="preserve">Malgré les potentialités de repos, les relevés de terrain montrent tous l’usage du site par les chiroptères, soit pour le transit uniquement, soit pour la chasse des espèces les plus communes : </w:t>
      </w:r>
      <w:r w:rsidRPr="00650110">
        <w:rPr>
          <w:iCs/>
        </w:rPr>
        <w:t>Pipistrelle commune,</w:t>
      </w:r>
      <w:r w:rsidRPr="00650110">
        <w:t xml:space="preserve"> Pipistrelle de </w:t>
      </w:r>
      <w:proofErr w:type="spellStart"/>
      <w:r w:rsidRPr="00650110">
        <w:t>Kuhl</w:t>
      </w:r>
      <w:proofErr w:type="spellEnd"/>
      <w:r w:rsidRPr="00650110">
        <w:t xml:space="preserve">, Pipistrelle de </w:t>
      </w:r>
      <w:proofErr w:type="spellStart"/>
      <w:r w:rsidRPr="00650110">
        <w:t>Nathusius</w:t>
      </w:r>
      <w:proofErr w:type="spellEnd"/>
      <w:r w:rsidRPr="00650110">
        <w:t xml:space="preserve"> et Sérotine commune</w:t>
      </w:r>
      <w:r w:rsidR="00906D6C" w:rsidRPr="00650110">
        <w:t>.</w:t>
      </w:r>
    </w:p>
    <w:p w14:paraId="4C92386E" w14:textId="77777777" w:rsidR="001F6018" w:rsidRDefault="001F6018" w:rsidP="00053776">
      <w:pPr>
        <w:rPr>
          <w:iCs/>
        </w:rPr>
      </w:pPr>
      <w:r w:rsidRPr="002B36EF">
        <w:rPr>
          <w:iCs/>
        </w:rPr>
        <w:t xml:space="preserve">Pour les chiroptères </w:t>
      </w:r>
      <w:r>
        <w:rPr>
          <w:iCs/>
        </w:rPr>
        <w:t>en transit, les mesures décrites dans l’annexe facultative la préservation partielle d’arbres d’intérêts dans le site et le traitement végétal et paysager du projet va maintenir cette fonctionnalité.</w:t>
      </w:r>
    </w:p>
    <w:p w14:paraId="21D41F35" w14:textId="77777777" w:rsidR="00391473" w:rsidRDefault="001F6018" w:rsidP="00053776">
      <w:pPr>
        <w:rPr>
          <w:iCs/>
        </w:rPr>
      </w:pPr>
      <w:r>
        <w:rPr>
          <w:iCs/>
        </w:rPr>
        <w:t>Pour les espèces chassant sur le site</w:t>
      </w:r>
      <w:r w:rsidRPr="002B36EF">
        <w:rPr>
          <w:iCs/>
        </w:rPr>
        <w:t xml:space="preserve"> (Pipistrelle de </w:t>
      </w:r>
      <w:proofErr w:type="spellStart"/>
      <w:r w:rsidRPr="002B36EF">
        <w:rPr>
          <w:iCs/>
        </w:rPr>
        <w:t>Kuhl</w:t>
      </w:r>
      <w:proofErr w:type="spellEnd"/>
      <w:r w:rsidRPr="002B36EF">
        <w:rPr>
          <w:iCs/>
        </w:rPr>
        <w:t xml:space="preserve">, Pipistrelle de </w:t>
      </w:r>
      <w:proofErr w:type="spellStart"/>
      <w:r w:rsidRPr="002B36EF">
        <w:rPr>
          <w:iCs/>
        </w:rPr>
        <w:t>Nathusius</w:t>
      </w:r>
      <w:proofErr w:type="spellEnd"/>
      <w:r w:rsidRPr="002B36EF">
        <w:rPr>
          <w:iCs/>
        </w:rPr>
        <w:t xml:space="preserve">, Pipistrelle commune, Sérotine commune), l’implantation du projet conduira </w:t>
      </w:r>
      <w:r>
        <w:rPr>
          <w:iCs/>
        </w:rPr>
        <w:t xml:space="preserve">principalement </w:t>
      </w:r>
      <w:r w:rsidRPr="002B36EF">
        <w:rPr>
          <w:iCs/>
        </w:rPr>
        <w:t xml:space="preserve">à </w:t>
      </w:r>
      <w:r>
        <w:rPr>
          <w:iCs/>
        </w:rPr>
        <w:t>l</w:t>
      </w:r>
      <w:r w:rsidRPr="001F6018">
        <w:rPr>
          <w:iCs/>
        </w:rPr>
        <w:t xml:space="preserve">a suppression des espaces boisés </w:t>
      </w:r>
      <w:r>
        <w:rPr>
          <w:iCs/>
        </w:rPr>
        <w:t>va réduire les</w:t>
      </w:r>
      <w:r w:rsidRPr="001F6018">
        <w:rPr>
          <w:iCs/>
        </w:rPr>
        <w:t xml:space="preserve"> zones de chasse pour les chiroptères exploitant les sous-bois (Barbastelle d’Europe ou l’Oreillard roux par exemple</w:t>
      </w:r>
      <w:r>
        <w:rPr>
          <w:iCs/>
        </w:rPr>
        <w:t>, même si leur exploitation du site pour la chasse n’est pas prouvée</w:t>
      </w:r>
      <w:r w:rsidRPr="001F6018">
        <w:rPr>
          <w:iCs/>
        </w:rPr>
        <w:t>)</w:t>
      </w:r>
      <w:r>
        <w:rPr>
          <w:iCs/>
        </w:rPr>
        <w:t xml:space="preserve"> et </w:t>
      </w:r>
      <w:r w:rsidRPr="001F6018">
        <w:rPr>
          <w:iCs/>
        </w:rPr>
        <w:t>les interventions mécaniques liées aux terrassements lors de la phase chantier (suppression du couvert herbacé et remaniement des premiers horizons de sol) vont considérablement réduire la disponibilité en ressources alimentaires</w:t>
      </w:r>
      <w:r w:rsidR="0097642A">
        <w:rPr>
          <w:iCs/>
        </w:rPr>
        <w:t xml:space="preserve"> </w:t>
      </w:r>
      <w:r w:rsidRPr="001F6018">
        <w:rPr>
          <w:iCs/>
        </w:rPr>
        <w:t>entomo</w:t>
      </w:r>
      <w:r w:rsidR="0097642A">
        <w:rPr>
          <w:iCs/>
        </w:rPr>
        <w:t xml:space="preserve">logiques </w:t>
      </w:r>
      <w:r w:rsidRPr="001F6018">
        <w:rPr>
          <w:iCs/>
        </w:rPr>
        <w:t>pendant toute la durée des travaux</w:t>
      </w:r>
      <w:r w:rsidR="0097642A">
        <w:rPr>
          <w:iCs/>
        </w:rPr>
        <w:t xml:space="preserve">, même si cette incidence est à mettre en perspective avec </w:t>
      </w:r>
      <w:r w:rsidR="00391473">
        <w:rPr>
          <w:iCs/>
        </w:rPr>
        <w:t>les très faibles potentialités d’alimentation du site</w:t>
      </w:r>
      <w:r w:rsidRPr="002B36EF">
        <w:rPr>
          <w:iCs/>
        </w:rPr>
        <w:t>.</w:t>
      </w:r>
    </w:p>
    <w:p w14:paraId="5AB0D673" w14:textId="77777777" w:rsidR="0082183C" w:rsidRDefault="001F6018" w:rsidP="00053776">
      <w:r w:rsidRPr="002B36EF">
        <w:rPr>
          <w:iCs/>
        </w:rPr>
        <w:t xml:space="preserve">Au regard de leur capacité d’adaptation et à chasser dans une multitude de milieux, y compris urbanisés, les espèces anthropophiles et peu lucifuges (Pipistrelle de </w:t>
      </w:r>
      <w:proofErr w:type="spellStart"/>
      <w:r w:rsidRPr="002B36EF">
        <w:rPr>
          <w:iCs/>
        </w:rPr>
        <w:t>Kuhl</w:t>
      </w:r>
      <w:proofErr w:type="spellEnd"/>
      <w:r w:rsidRPr="002B36EF">
        <w:rPr>
          <w:iCs/>
        </w:rPr>
        <w:t xml:space="preserve"> et Pipistrelle commune, Sérotine commune) seront peu impactées par cette réduction de zone</w:t>
      </w:r>
      <w:r>
        <w:rPr>
          <w:iCs/>
        </w:rPr>
        <w:t>s</w:t>
      </w:r>
      <w:r w:rsidRPr="002B36EF">
        <w:rPr>
          <w:iCs/>
        </w:rPr>
        <w:t xml:space="preserve"> de chasse</w:t>
      </w:r>
      <w:r>
        <w:rPr>
          <w:iCs/>
        </w:rPr>
        <w:t>, celle-ci étant temporaire</w:t>
      </w:r>
      <w:r w:rsidRPr="002B36EF">
        <w:rPr>
          <w:iCs/>
        </w:rPr>
        <w:t xml:space="preserve">. En effet, </w:t>
      </w:r>
      <w:r>
        <w:rPr>
          <w:iCs/>
        </w:rPr>
        <w:t xml:space="preserve">après la construction du projet, ces espèces </w:t>
      </w:r>
      <w:r w:rsidRPr="002B36EF">
        <w:rPr>
          <w:iCs/>
        </w:rPr>
        <w:t>pourront exploiter les nouveaux milieux bâtis et espaces paysagers (</w:t>
      </w:r>
      <w:r w:rsidR="0082183C">
        <w:rPr>
          <w:iCs/>
        </w:rPr>
        <w:t>zones enherbées</w:t>
      </w:r>
      <w:r w:rsidRPr="002B36EF">
        <w:rPr>
          <w:iCs/>
        </w:rPr>
        <w:t>, bassins paysagers</w:t>
      </w:r>
      <w:r>
        <w:rPr>
          <w:iCs/>
        </w:rPr>
        <w:t xml:space="preserve">, </w:t>
      </w:r>
      <w:r w:rsidR="0082183C">
        <w:rPr>
          <w:iCs/>
        </w:rPr>
        <w:t>ilots arborés</w:t>
      </w:r>
      <w:r w:rsidRPr="002B36EF">
        <w:rPr>
          <w:iCs/>
        </w:rPr>
        <w:t xml:space="preserve">), que ce soit pour la chasse, leur déplacement, voire le gîte. Concernant la Pipistrelle de </w:t>
      </w:r>
      <w:proofErr w:type="spellStart"/>
      <w:r w:rsidRPr="002B36EF">
        <w:rPr>
          <w:iCs/>
        </w:rPr>
        <w:t>Nathusi</w:t>
      </w:r>
      <w:r>
        <w:rPr>
          <w:iCs/>
        </w:rPr>
        <w:t>us</w:t>
      </w:r>
      <w:proofErr w:type="spellEnd"/>
      <w:r w:rsidRPr="002B36EF">
        <w:rPr>
          <w:iCs/>
        </w:rPr>
        <w:t xml:space="preserve">, cette dernière est qualifiée de forestière et exploite les forêts, les allées boisées, les lisières </w:t>
      </w:r>
      <w:r>
        <w:rPr>
          <w:iCs/>
        </w:rPr>
        <w:t xml:space="preserve">et </w:t>
      </w:r>
      <w:r w:rsidRPr="002B36EF">
        <w:rPr>
          <w:iCs/>
        </w:rPr>
        <w:t>les</w:t>
      </w:r>
      <w:r>
        <w:rPr>
          <w:iCs/>
        </w:rPr>
        <w:t xml:space="preserve"> plans </w:t>
      </w:r>
      <w:r w:rsidRPr="002B36EF">
        <w:rPr>
          <w:iCs/>
        </w:rPr>
        <w:t xml:space="preserve">d’eau. Celle-ci verra </w:t>
      </w:r>
      <w:r w:rsidR="0082183C">
        <w:rPr>
          <w:iCs/>
        </w:rPr>
        <w:t xml:space="preserve">effectivement </w:t>
      </w:r>
      <w:r w:rsidRPr="002B36EF">
        <w:rPr>
          <w:iCs/>
        </w:rPr>
        <w:t xml:space="preserve">une réduction de ses terrains de chasse </w:t>
      </w:r>
      <w:r w:rsidR="0082183C">
        <w:rPr>
          <w:iCs/>
        </w:rPr>
        <w:t>mais l’espèce n’a pas été contactée lors des dernières sessions d’écoute, et les</w:t>
      </w:r>
      <w:r w:rsidRPr="002B36EF">
        <w:rPr>
          <w:iCs/>
        </w:rPr>
        <w:t xml:space="preserve"> mesures d’évitement et de réduction prévues dans le projet </w:t>
      </w:r>
      <w:r w:rsidR="0082183C">
        <w:rPr>
          <w:iCs/>
        </w:rPr>
        <w:t xml:space="preserve">pourront lui être </w:t>
      </w:r>
      <w:r w:rsidRPr="002B36EF">
        <w:rPr>
          <w:iCs/>
        </w:rPr>
        <w:t>bénéfiques</w:t>
      </w:r>
      <w:r w:rsidR="0082183C">
        <w:rPr>
          <w:iCs/>
        </w:rPr>
        <w:t>, comme</w:t>
      </w:r>
      <w:r w:rsidRPr="002B36EF">
        <w:rPr>
          <w:iCs/>
        </w:rPr>
        <w:t xml:space="preserve"> à l’ensemble des espèces de chiroptères</w:t>
      </w:r>
      <w:r w:rsidR="0082183C">
        <w:rPr>
          <w:iCs/>
        </w:rPr>
        <w:t>,</w:t>
      </w:r>
      <w:r w:rsidRPr="002B36EF">
        <w:rPr>
          <w:iCs/>
        </w:rPr>
        <w:t xml:space="preserve"> anthropophiles ou non.</w:t>
      </w:r>
      <w:r>
        <w:rPr>
          <w:iCs/>
        </w:rPr>
        <w:t xml:space="preserve"> </w:t>
      </w:r>
      <w:r w:rsidR="0082183C">
        <w:rPr>
          <w:iCs/>
        </w:rPr>
        <w:t>On rappelle enfin que s</w:t>
      </w:r>
      <w:r w:rsidR="0082183C" w:rsidRPr="00251912">
        <w:t>i les espaces boisés actuels représentent un espace vert effectif, il ne s’inscrit dans aucun corridor ni aucune continuité écologique puisque l’ilot est ceinturé par un mur de clôture qui limite très fortement les échanges biologiques avec l’extérieur du site</w:t>
      </w:r>
      <w:r w:rsidR="0082183C">
        <w:t xml:space="preserve">, </w:t>
      </w:r>
      <w:r w:rsidR="0082183C" w:rsidRPr="00251912">
        <w:t>notamment pour les espèces se déplaçant au sol</w:t>
      </w:r>
      <w:r w:rsidR="0082183C">
        <w:t>.</w:t>
      </w:r>
    </w:p>
    <w:p w14:paraId="3864780F" w14:textId="77777777" w:rsidR="0082183C" w:rsidRDefault="0082183C" w:rsidP="00053776">
      <w:pPr>
        <w:rPr>
          <w:b/>
          <w:bCs/>
        </w:rPr>
      </w:pPr>
    </w:p>
    <w:p w14:paraId="10EAB88A" w14:textId="1B521E63" w:rsidR="00650110" w:rsidRDefault="0082183C" w:rsidP="00053776">
      <w:pPr>
        <w:rPr>
          <w:b/>
          <w:bCs/>
          <w:iCs/>
        </w:rPr>
      </w:pPr>
      <w:r w:rsidRPr="0082183C">
        <w:rPr>
          <w:b/>
          <w:bCs/>
        </w:rPr>
        <w:t>Les impacts du projet sur le groupe taxonomique des chiroptères ne concernera pas la destruction d’individus ou de gîtes. La perturbation de l’habitat à la lumière de l’usage qui en est fait est trop faible pour représenter une menace pour les populations des différentes espèces</w:t>
      </w:r>
      <w:r w:rsidR="001F6018" w:rsidRPr="0082183C">
        <w:rPr>
          <w:b/>
          <w:bCs/>
          <w:iCs/>
        </w:rPr>
        <w:t>.</w:t>
      </w:r>
    </w:p>
    <w:p w14:paraId="7AC62022" w14:textId="015EA4DB" w:rsidR="0082183C" w:rsidRDefault="0082183C">
      <w:pPr>
        <w:spacing w:after="200"/>
        <w:jc w:val="left"/>
        <w:rPr>
          <w:iCs/>
          <w:highlight w:val="yellow"/>
        </w:rPr>
      </w:pPr>
      <w:r>
        <w:rPr>
          <w:iCs/>
          <w:highlight w:val="yellow"/>
        </w:rPr>
        <w:br w:type="page"/>
      </w:r>
    </w:p>
    <w:p w14:paraId="09FDABC1" w14:textId="77777777" w:rsidR="0058217B" w:rsidRPr="001035CA" w:rsidRDefault="0082183C" w:rsidP="0082183C">
      <w:pPr>
        <w:rPr>
          <w:iCs/>
        </w:rPr>
      </w:pPr>
      <w:r w:rsidRPr="001035CA">
        <w:rPr>
          <w:iCs/>
        </w:rPr>
        <w:lastRenderedPageBreak/>
        <w:t>Les mammifères terrestres patrimoniaux (Lapin de Garenne et Hérisson d’Europe) observés sur le site d’étude affectionnent les milieux ouverts et semi-ouverts de type lisières et bocages. Pour ces deux espèces, le projet conduira à une réduction définitive de zones d’alimentation, de repos et de transition, l’exploitation de la parcelle pour la reproduction est peu probable même si elle ne peut être complètement exclue.</w:t>
      </w:r>
    </w:p>
    <w:p w14:paraId="27BC686A" w14:textId="0881C57A" w:rsidR="0058217B" w:rsidRPr="001035CA" w:rsidRDefault="0058217B" w:rsidP="0082183C">
      <w:pPr>
        <w:rPr>
          <w:iCs/>
        </w:rPr>
      </w:pPr>
      <w:r w:rsidRPr="001035CA">
        <w:rPr>
          <w:iCs/>
        </w:rPr>
        <w:t xml:space="preserve">Ces deux espèces sont anthropophiles et sont régulièrement contactées en milieu rural et périurbain dans lesquels elles se déplacent et évoluent. </w:t>
      </w:r>
      <w:r w:rsidR="0082183C" w:rsidRPr="001035CA">
        <w:rPr>
          <w:iCs/>
        </w:rPr>
        <w:t xml:space="preserve">Le Lapin de Garenne </w:t>
      </w:r>
      <w:r w:rsidRPr="001035CA">
        <w:rPr>
          <w:iCs/>
        </w:rPr>
        <w:t xml:space="preserve">est chassable et non protégé. Sa très forte capacité de reproduction est à considérer, et l’espèce </w:t>
      </w:r>
      <w:r w:rsidR="0082183C" w:rsidRPr="001035CA">
        <w:rPr>
          <w:iCs/>
        </w:rPr>
        <w:t xml:space="preserve">pourra continuer d’exploiter les parcelles agricoles périphériques localisées au </w:t>
      </w:r>
      <w:r w:rsidRPr="001035CA">
        <w:rPr>
          <w:iCs/>
        </w:rPr>
        <w:t>Sud et à l’Ouest</w:t>
      </w:r>
      <w:r w:rsidR="0082183C" w:rsidRPr="001035CA">
        <w:rPr>
          <w:iCs/>
        </w:rPr>
        <w:t xml:space="preserve"> de la zone de projet</w:t>
      </w:r>
      <w:r w:rsidRPr="001035CA">
        <w:rPr>
          <w:iCs/>
        </w:rPr>
        <w:t>. Le Hérisson d’Europe exploite volontiers les milieux urbains si ces derniers sont pourvus d’espaces verts et d’éléments écologiques permettant les déplacements Très résiliente, sa fréquentation du site après travaux n’est pas à exclure</w:t>
      </w:r>
      <w:r w:rsidR="00630754">
        <w:rPr>
          <w:iCs/>
        </w:rPr>
        <w:t xml:space="preserve"> et u</w:t>
      </w:r>
      <w:r w:rsidR="00630754" w:rsidRPr="00EA72DA">
        <w:rPr>
          <w:iCs/>
        </w:rPr>
        <w:t>n report sur les sites voisins (parc boisé, haies, jardins</w:t>
      </w:r>
      <w:r w:rsidR="00630754">
        <w:rPr>
          <w:iCs/>
        </w:rPr>
        <w:t xml:space="preserve"> et lotissements voisins</w:t>
      </w:r>
      <w:r w:rsidR="00630754" w:rsidRPr="00EA72DA">
        <w:rPr>
          <w:iCs/>
        </w:rPr>
        <w:t>) est également à considérer.</w:t>
      </w:r>
    </w:p>
    <w:p w14:paraId="1A17662E" w14:textId="77777777" w:rsidR="001035CA" w:rsidRDefault="001035CA" w:rsidP="0082183C">
      <w:pPr>
        <w:rPr>
          <w:iCs/>
          <w:highlight w:val="green"/>
        </w:rPr>
      </w:pPr>
    </w:p>
    <w:p w14:paraId="39B0EB9B" w14:textId="4E23241C" w:rsidR="001035CA" w:rsidRPr="006676B1" w:rsidRDefault="006676B1" w:rsidP="0082183C">
      <w:pPr>
        <w:rPr>
          <w:b/>
          <w:bCs/>
          <w:iCs/>
        </w:rPr>
      </w:pPr>
      <w:r w:rsidRPr="006676B1">
        <w:rPr>
          <w:b/>
          <w:bCs/>
          <w:iCs/>
        </w:rPr>
        <w:t>Le calendrier de réalisation intègre l’évitement de la période d’hibernation et d’usage potentiel du site pour réaliser les travaux de défrichement et de terrassement (Mesure de réduction n°1).</w:t>
      </w:r>
    </w:p>
    <w:p w14:paraId="0F9BD558" w14:textId="154B914F" w:rsidR="001035CA" w:rsidRPr="006676B1" w:rsidRDefault="001035CA" w:rsidP="0082183C">
      <w:pPr>
        <w:rPr>
          <w:b/>
          <w:bCs/>
          <w:iCs/>
          <w:highlight w:val="green"/>
        </w:rPr>
      </w:pPr>
    </w:p>
    <w:p w14:paraId="0F124989" w14:textId="77777777" w:rsidR="000C18DE" w:rsidRDefault="000C18DE" w:rsidP="0082183C">
      <w:pPr>
        <w:rPr>
          <w:iCs/>
          <w:highlight w:val="green"/>
        </w:rPr>
      </w:pPr>
    </w:p>
    <w:p w14:paraId="089EB821" w14:textId="77777777" w:rsidR="0082183C" w:rsidRPr="00EA72DA" w:rsidRDefault="0082183C" w:rsidP="0082183C">
      <w:pPr>
        <w:spacing w:after="120"/>
      </w:pPr>
      <w:r w:rsidRPr="00751D30">
        <w:rPr>
          <w:b/>
          <w:bCs/>
        </w:rPr>
        <w:t>L’alouette des champs et l’œdicnème criard</w:t>
      </w:r>
      <w:r w:rsidRPr="0044015E">
        <w:t xml:space="preserve"> ont été contactés en dehors du site, dans les cultures maraichères avoisinantes. Il s’agit d’espèces de milieux ouverts, spécialistes des openfields agricoles, qui ne sont pas susceptibles d’exploiter le site de quelque manière que ce soit, hormis en repos </w:t>
      </w:r>
      <w:r w:rsidRPr="00EA72DA">
        <w:t>occasionnel. Le projet n’aura pas d’impact sur ces deux taxons.</w:t>
      </w:r>
    </w:p>
    <w:p w14:paraId="4C0A8BE3" w14:textId="77777777" w:rsidR="0082183C" w:rsidRPr="00EA72DA" w:rsidRDefault="0082183C" w:rsidP="0082183C">
      <w:pPr>
        <w:spacing w:after="120"/>
      </w:pPr>
      <w:r w:rsidRPr="00751D30">
        <w:rPr>
          <w:b/>
          <w:bCs/>
        </w:rPr>
        <w:t>La mouette rieuse et l’aigrette garzette</w:t>
      </w:r>
      <w:r w:rsidRPr="0044015E">
        <w:t xml:space="preserve"> ont été observées en survol du site. Il s’agit d’espèces de milieux humides voire </w:t>
      </w:r>
      <w:r w:rsidRPr="00EA72DA">
        <w:t>aquatiques, qui ne sont pas susceptibles d’exploiter le site de quelque manière que ce soit, hormis en repos occasionnel. Le projet n’aura pas d’impact sur ces deux taxons.</w:t>
      </w:r>
    </w:p>
    <w:p w14:paraId="539C86F4" w14:textId="758191E3" w:rsidR="00053776" w:rsidRPr="00EA72DA" w:rsidRDefault="001035CA" w:rsidP="0082183C">
      <w:pPr>
        <w:rPr>
          <w:iCs/>
        </w:rPr>
      </w:pPr>
      <w:r w:rsidRPr="00EA72DA">
        <w:rPr>
          <w:b/>
          <w:bCs/>
          <w:iCs/>
        </w:rPr>
        <w:t xml:space="preserve">Le chardonneret élégant, le Verdier d’Europe et le serin </w:t>
      </w:r>
      <w:proofErr w:type="spellStart"/>
      <w:r w:rsidRPr="00EA72DA">
        <w:rPr>
          <w:b/>
          <w:bCs/>
          <w:iCs/>
        </w:rPr>
        <w:t>cini</w:t>
      </w:r>
      <w:proofErr w:type="spellEnd"/>
      <w:r w:rsidRPr="00EA72DA">
        <w:rPr>
          <w:iCs/>
        </w:rPr>
        <w:t xml:space="preserve"> </w:t>
      </w:r>
      <w:r w:rsidR="00C96D0E" w:rsidRPr="00EA72DA">
        <w:rPr>
          <w:iCs/>
        </w:rPr>
        <w:t xml:space="preserve">sont </w:t>
      </w:r>
      <w:r w:rsidR="00053776" w:rsidRPr="00EA72DA">
        <w:rPr>
          <w:iCs/>
        </w:rPr>
        <w:t>spécialistes des milieux semi-ouverts</w:t>
      </w:r>
      <w:r w:rsidR="00C96D0E" w:rsidRPr="00EA72DA">
        <w:rPr>
          <w:iCs/>
        </w:rPr>
        <w:t xml:space="preserve">. </w:t>
      </w:r>
      <w:r w:rsidR="00525362" w:rsidRPr="00EA72DA">
        <w:rPr>
          <w:iCs/>
        </w:rPr>
        <w:t>Ces espèces</w:t>
      </w:r>
      <w:r w:rsidR="00C96D0E" w:rsidRPr="00EA72DA">
        <w:rPr>
          <w:iCs/>
        </w:rPr>
        <w:t xml:space="preserve"> </w:t>
      </w:r>
      <w:r w:rsidR="00053776" w:rsidRPr="00EA72DA">
        <w:rPr>
          <w:iCs/>
        </w:rPr>
        <w:t xml:space="preserve">verront une réduction de leurs zones d’alimentation et de nidification, </w:t>
      </w:r>
      <w:r w:rsidR="00525362" w:rsidRPr="00EA72DA">
        <w:rPr>
          <w:iCs/>
        </w:rPr>
        <w:t xml:space="preserve">mais </w:t>
      </w:r>
      <w:r w:rsidR="00053776" w:rsidRPr="00EA72DA">
        <w:rPr>
          <w:iCs/>
        </w:rPr>
        <w:t xml:space="preserve">cet impact </w:t>
      </w:r>
      <w:r w:rsidR="00525362" w:rsidRPr="00EA72DA">
        <w:rPr>
          <w:iCs/>
        </w:rPr>
        <w:t>est</w:t>
      </w:r>
      <w:r w:rsidR="00053776" w:rsidRPr="00EA72DA">
        <w:rPr>
          <w:iCs/>
        </w:rPr>
        <w:t xml:space="preserve"> à relativiser </w:t>
      </w:r>
      <w:r w:rsidR="00525362" w:rsidRPr="00EA72DA">
        <w:rPr>
          <w:iCs/>
        </w:rPr>
        <w:t>puisque ces trois espèces</w:t>
      </w:r>
      <w:r w:rsidR="00053776" w:rsidRPr="00EA72DA">
        <w:rPr>
          <w:iCs/>
        </w:rPr>
        <w:t xml:space="preserve"> ubiquistes et pouvant tirer parti de</w:t>
      </w:r>
      <w:r w:rsidR="00C96D0E" w:rsidRPr="00EA72DA">
        <w:rPr>
          <w:iCs/>
        </w:rPr>
        <w:t xml:space="preserve"> milieux très divers</w:t>
      </w:r>
      <w:r w:rsidR="00525362" w:rsidRPr="00EA72DA">
        <w:rPr>
          <w:iCs/>
        </w:rPr>
        <w:t>, notamment</w:t>
      </w:r>
      <w:r w:rsidR="00136B08" w:rsidRPr="00EA72DA">
        <w:rPr>
          <w:iCs/>
        </w:rPr>
        <w:t xml:space="preserve"> anthropiques</w:t>
      </w:r>
      <w:r w:rsidR="00053776" w:rsidRPr="00EA72DA">
        <w:rPr>
          <w:iCs/>
        </w:rPr>
        <w:t xml:space="preserve">. </w:t>
      </w:r>
      <w:r w:rsidR="00EA72DA" w:rsidRPr="00EA72DA">
        <w:rPr>
          <w:iCs/>
        </w:rPr>
        <w:t>Comme précédemment, après la construction du projet, ces espèces aviaires pourront exploiter les nouveaux milieux bâtis et espaces paysagers (zones enherbées, bassins paysagers, ilots arborés), que ce soit pour la chasse, le déplacement, voire la nidification</w:t>
      </w:r>
      <w:r w:rsidR="00053776" w:rsidRPr="00EA72DA">
        <w:rPr>
          <w:iCs/>
        </w:rPr>
        <w:t>.</w:t>
      </w:r>
      <w:r w:rsidR="00EA72DA" w:rsidRPr="00EA72DA">
        <w:rPr>
          <w:iCs/>
        </w:rPr>
        <w:t xml:space="preserve"> Un report sur les sites voisins (parc boisé, haies, jardins</w:t>
      </w:r>
      <w:r w:rsidR="00630754">
        <w:rPr>
          <w:iCs/>
        </w:rPr>
        <w:t xml:space="preserve"> et lotissements voisins</w:t>
      </w:r>
      <w:r w:rsidR="00EA72DA" w:rsidRPr="00EA72DA">
        <w:rPr>
          <w:iCs/>
        </w:rPr>
        <w:t>) est également à considérer.</w:t>
      </w:r>
    </w:p>
    <w:p w14:paraId="7DEA90D6" w14:textId="77777777" w:rsidR="006676B1" w:rsidRDefault="006676B1" w:rsidP="006676B1">
      <w:pPr>
        <w:rPr>
          <w:iCs/>
          <w:highlight w:val="green"/>
        </w:rPr>
      </w:pPr>
    </w:p>
    <w:p w14:paraId="2AC35522" w14:textId="44863A0C" w:rsidR="006676B1" w:rsidRPr="006676B1" w:rsidRDefault="006676B1" w:rsidP="006676B1">
      <w:pPr>
        <w:rPr>
          <w:b/>
          <w:bCs/>
          <w:iCs/>
        </w:rPr>
      </w:pPr>
      <w:r w:rsidRPr="006676B1">
        <w:rPr>
          <w:b/>
          <w:bCs/>
          <w:iCs/>
        </w:rPr>
        <w:t xml:space="preserve">Le calendrier de réalisation intègre l’évitement de la période </w:t>
      </w:r>
      <w:r>
        <w:rPr>
          <w:b/>
          <w:bCs/>
          <w:iCs/>
        </w:rPr>
        <w:t>de nidification</w:t>
      </w:r>
      <w:r w:rsidRPr="006676B1">
        <w:rPr>
          <w:b/>
          <w:bCs/>
          <w:iCs/>
        </w:rPr>
        <w:t xml:space="preserve"> pour réaliser les travaux de défrichement et de terrassement (Mesure de réduction n°1).</w:t>
      </w:r>
    </w:p>
    <w:p w14:paraId="56F61542" w14:textId="77777777" w:rsidR="000C18DE" w:rsidRDefault="000C18DE" w:rsidP="000C18DE">
      <w:pPr>
        <w:rPr>
          <w:iCs/>
          <w:highlight w:val="green"/>
        </w:rPr>
      </w:pPr>
    </w:p>
    <w:p w14:paraId="399A5C32" w14:textId="77777777" w:rsidR="000C18DE" w:rsidRDefault="000C18DE" w:rsidP="000C18DE">
      <w:pPr>
        <w:rPr>
          <w:iCs/>
          <w:highlight w:val="green"/>
        </w:rPr>
      </w:pPr>
    </w:p>
    <w:p w14:paraId="52877825" w14:textId="206BA293" w:rsidR="00EA72DA" w:rsidRDefault="00EA72DA" w:rsidP="0082183C">
      <w:pPr>
        <w:rPr>
          <w:iCs/>
        </w:rPr>
      </w:pPr>
      <w:r w:rsidRPr="00EA72DA">
        <w:rPr>
          <w:iCs/>
        </w:rPr>
        <w:t xml:space="preserve">Pour </w:t>
      </w:r>
      <w:r w:rsidRPr="00EA72DA">
        <w:rPr>
          <w:b/>
          <w:bCs/>
          <w:iCs/>
        </w:rPr>
        <w:t>le Lézard des murailles</w:t>
      </w:r>
      <w:r w:rsidRPr="00EA72DA">
        <w:rPr>
          <w:iCs/>
        </w:rPr>
        <w:t xml:space="preserve">, le projet conduira principalement à une réduction de zones d’alimentation </w:t>
      </w:r>
      <w:r>
        <w:rPr>
          <w:iCs/>
        </w:rPr>
        <w:t>mais également de gîte par la démolition de la maison désaffectée qui sert possiblement au cycle de vie de l’espèce</w:t>
      </w:r>
      <w:r w:rsidRPr="00EA72DA">
        <w:rPr>
          <w:iCs/>
        </w:rPr>
        <w:t xml:space="preserve">. </w:t>
      </w:r>
      <w:r>
        <w:rPr>
          <w:iCs/>
        </w:rPr>
        <w:t>Cette incidence sera de courte durée puisque l’espèce est ubiquiste et très anthropophile, très commune autour des constructions humaines et d’une population en état favorable dans toutes les écorégions françaises. L’</w:t>
      </w:r>
      <w:r w:rsidRPr="00EA72DA">
        <w:rPr>
          <w:iCs/>
        </w:rPr>
        <w:t>espèce pourr</w:t>
      </w:r>
      <w:r>
        <w:rPr>
          <w:iCs/>
        </w:rPr>
        <w:t>a</w:t>
      </w:r>
      <w:r w:rsidRPr="00EA72DA">
        <w:rPr>
          <w:iCs/>
        </w:rPr>
        <w:t xml:space="preserve"> exploiter les futurs milieux bâtis pour </w:t>
      </w:r>
      <w:r>
        <w:rPr>
          <w:iCs/>
        </w:rPr>
        <w:t>sa</w:t>
      </w:r>
      <w:r w:rsidRPr="00EA72DA">
        <w:rPr>
          <w:iCs/>
        </w:rPr>
        <w:t xml:space="preserve"> phase de thermorégulation, ainsi que les </w:t>
      </w:r>
      <w:r>
        <w:rPr>
          <w:iCs/>
        </w:rPr>
        <w:t>espaces verts</w:t>
      </w:r>
      <w:r w:rsidRPr="00EA72DA">
        <w:rPr>
          <w:iCs/>
        </w:rPr>
        <w:t xml:space="preserve"> pour chasser et se reproduire. Les impacts de la perte d’habitat reste</w:t>
      </w:r>
      <w:r>
        <w:rPr>
          <w:iCs/>
        </w:rPr>
        <w:t>nt</w:t>
      </w:r>
      <w:r w:rsidRPr="00EA72DA">
        <w:rPr>
          <w:iCs/>
        </w:rPr>
        <w:t xml:space="preserve"> donc </w:t>
      </w:r>
      <w:r>
        <w:rPr>
          <w:iCs/>
        </w:rPr>
        <w:t>très</w:t>
      </w:r>
      <w:r w:rsidRPr="00EA72DA">
        <w:rPr>
          <w:iCs/>
        </w:rPr>
        <w:t xml:space="preserve"> faibles</w:t>
      </w:r>
      <w:r>
        <w:rPr>
          <w:iCs/>
        </w:rPr>
        <w:t>, sans remise en cause de la population de ce taxon</w:t>
      </w:r>
      <w:r w:rsidRPr="00EA72DA">
        <w:rPr>
          <w:iCs/>
        </w:rPr>
        <w:t>.</w:t>
      </w:r>
    </w:p>
    <w:p w14:paraId="03C7E42F" w14:textId="0C2CE370" w:rsidR="00EE0604" w:rsidRDefault="00EE0604">
      <w:pPr>
        <w:spacing w:after="200"/>
        <w:jc w:val="left"/>
        <w:rPr>
          <w:iCs/>
        </w:rPr>
      </w:pPr>
      <w:r>
        <w:rPr>
          <w:iCs/>
        </w:rPr>
        <w:br w:type="page"/>
      </w:r>
    </w:p>
    <w:p w14:paraId="6CE1FA31" w14:textId="39F70E11" w:rsidR="00053776" w:rsidRPr="00630754" w:rsidRDefault="00053776" w:rsidP="00EE0604">
      <w:pPr>
        <w:pBdr>
          <w:top w:val="single" w:sz="4" w:space="1" w:color="auto"/>
          <w:left w:val="single" w:sz="4" w:space="4" w:color="auto"/>
          <w:bottom w:val="single" w:sz="4" w:space="1" w:color="auto"/>
          <w:right w:val="single" w:sz="4" w:space="4" w:color="auto"/>
        </w:pBdr>
        <w:rPr>
          <w:iCs/>
        </w:rPr>
      </w:pPr>
      <w:r w:rsidRPr="00630754">
        <w:rPr>
          <w:iCs/>
        </w:rPr>
        <w:lastRenderedPageBreak/>
        <w:t>Lors de la phase travaux, les espèces animales éviteront dans un premier temps la zone de projet puis réoccuperont cette dernière en phase d’exploitation</w:t>
      </w:r>
      <w:r w:rsidR="00CC766B" w:rsidRPr="00630754">
        <w:rPr>
          <w:iCs/>
        </w:rPr>
        <w:t xml:space="preserve">, à la faveur </w:t>
      </w:r>
      <w:r w:rsidR="00EE0604" w:rsidRPr="00630754">
        <w:rPr>
          <w:iCs/>
        </w:rPr>
        <w:t>du traitement paysager du projet</w:t>
      </w:r>
      <w:r w:rsidRPr="00630754">
        <w:rPr>
          <w:iCs/>
        </w:rPr>
        <w:t xml:space="preserve">. Les différents groupes faunistiques pourront continuer leur déplacement au sein </w:t>
      </w:r>
      <w:r w:rsidR="00EE0604" w:rsidRPr="00630754">
        <w:rPr>
          <w:iCs/>
        </w:rPr>
        <w:t>du futur site</w:t>
      </w:r>
      <w:r w:rsidRPr="00630754">
        <w:rPr>
          <w:iCs/>
        </w:rPr>
        <w:t xml:space="preserve"> </w:t>
      </w:r>
      <w:r w:rsidR="00EE0604" w:rsidRPr="00630754">
        <w:rPr>
          <w:iCs/>
        </w:rPr>
        <w:t>dans</w:t>
      </w:r>
      <w:r w:rsidRPr="00630754">
        <w:rPr>
          <w:iCs/>
        </w:rPr>
        <w:t xml:space="preserve"> les </w:t>
      </w:r>
      <w:r w:rsidR="00EA72DA" w:rsidRPr="00630754">
        <w:rPr>
          <w:iCs/>
        </w:rPr>
        <w:t>futurs espaces paysagers (ilots arborés, espaces enherbés, bassins)</w:t>
      </w:r>
      <w:r w:rsidRPr="00630754">
        <w:rPr>
          <w:iCs/>
        </w:rPr>
        <w:t xml:space="preserve">. </w:t>
      </w:r>
    </w:p>
    <w:p w14:paraId="47EF7AC3" w14:textId="1753FD66" w:rsidR="00053776" w:rsidRPr="00630754" w:rsidRDefault="00053776" w:rsidP="00EE0604">
      <w:pPr>
        <w:pBdr>
          <w:top w:val="single" w:sz="4" w:space="1" w:color="auto"/>
          <w:left w:val="single" w:sz="4" w:space="4" w:color="auto"/>
          <w:bottom w:val="single" w:sz="4" w:space="1" w:color="auto"/>
          <w:right w:val="single" w:sz="4" w:space="4" w:color="auto"/>
        </w:pBdr>
        <w:spacing w:after="60"/>
        <w:rPr>
          <w:iCs/>
        </w:rPr>
      </w:pPr>
      <w:r w:rsidRPr="00630754">
        <w:rPr>
          <w:iCs/>
        </w:rPr>
        <w:t xml:space="preserve">Au regard des </w:t>
      </w:r>
      <w:r w:rsidR="00EE0604" w:rsidRPr="00630754">
        <w:rPr>
          <w:iCs/>
        </w:rPr>
        <w:t xml:space="preserve">résultats des multiples investigations de terrain et des </w:t>
      </w:r>
      <w:r w:rsidRPr="00630754">
        <w:rPr>
          <w:iCs/>
        </w:rPr>
        <w:t xml:space="preserve">précisions apportées ci-dessus, nous considérons que les milieux impactés par le projet ne remettront pas en cause le bon déroulement du cycle de vie des espèces patrimoniales observées sur l’aire d’étude, dès lors que les </w:t>
      </w:r>
      <w:r w:rsidR="00EA72DA" w:rsidRPr="00630754">
        <w:rPr>
          <w:iCs/>
        </w:rPr>
        <w:t>mesures connexes au projet proposées dans l’annexe</w:t>
      </w:r>
      <w:r w:rsidRPr="00630754">
        <w:rPr>
          <w:iCs/>
        </w:rPr>
        <w:t xml:space="preserve"> </w:t>
      </w:r>
      <w:r w:rsidR="00EA72DA" w:rsidRPr="00630754">
        <w:rPr>
          <w:iCs/>
        </w:rPr>
        <w:t xml:space="preserve">facultative </w:t>
      </w:r>
      <w:r w:rsidRPr="00630754">
        <w:rPr>
          <w:iCs/>
        </w:rPr>
        <w:t xml:space="preserve">seront mises en œuvre. </w:t>
      </w:r>
    </w:p>
    <w:p w14:paraId="49455EC2" w14:textId="4DA4B194" w:rsidR="00053776" w:rsidRPr="00630754" w:rsidRDefault="00053776" w:rsidP="00EE0604">
      <w:pPr>
        <w:pBdr>
          <w:top w:val="single" w:sz="4" w:space="1" w:color="auto"/>
          <w:left w:val="single" w:sz="4" w:space="4" w:color="auto"/>
          <w:bottom w:val="single" w:sz="4" w:space="1" w:color="auto"/>
          <w:right w:val="single" w:sz="4" w:space="4" w:color="auto"/>
        </w:pBdr>
        <w:spacing w:after="60"/>
        <w:rPr>
          <w:b/>
          <w:bCs/>
        </w:rPr>
      </w:pPr>
      <w:r w:rsidRPr="00630754">
        <w:rPr>
          <w:b/>
          <w:bCs/>
          <w:iCs/>
        </w:rPr>
        <w:t xml:space="preserve">En voie de conséquence, nous considérons que l’état </w:t>
      </w:r>
      <w:r w:rsidRPr="00630754">
        <w:rPr>
          <w:b/>
          <w:bCs/>
        </w:rPr>
        <w:t>de conservation des espèces patrimoniales concernées par le projet n’est pas remis en cause et que l’impact du projet sur ces espèces est maîtrisé.</w:t>
      </w:r>
      <w:r w:rsidR="00EE0604" w:rsidRPr="00630754">
        <w:rPr>
          <w:b/>
          <w:bCs/>
        </w:rPr>
        <w:t xml:space="preserve"> Il n’y a pas lieu de mettre en œuvre de compensation.</w:t>
      </w:r>
    </w:p>
    <w:p w14:paraId="219AF33E" w14:textId="77777777" w:rsidR="00053776" w:rsidRPr="00630754" w:rsidRDefault="00053776" w:rsidP="006C40F7">
      <w:pPr>
        <w:spacing w:line="240" w:lineRule="auto"/>
        <w:rPr>
          <w:rFonts w:cstheme="minorHAnsi"/>
          <w:szCs w:val="20"/>
        </w:rPr>
      </w:pPr>
    </w:p>
    <w:p w14:paraId="3AD5471D" w14:textId="1B38C363" w:rsidR="00EE0604" w:rsidRPr="00630754" w:rsidRDefault="00053776" w:rsidP="001035CA">
      <w:pPr>
        <w:rPr>
          <w:iCs/>
        </w:rPr>
      </w:pPr>
      <w:r w:rsidRPr="00630754">
        <w:rPr>
          <w:iCs/>
        </w:rPr>
        <w:t>L</w:t>
      </w:r>
      <w:r w:rsidR="00EE0604" w:rsidRPr="00630754">
        <w:rPr>
          <w:iCs/>
        </w:rPr>
        <w:t>es</w:t>
      </w:r>
      <w:r w:rsidRPr="00630754">
        <w:rPr>
          <w:iCs/>
        </w:rPr>
        <w:t xml:space="preserve"> mesure</w:t>
      </w:r>
      <w:r w:rsidR="00EE0604" w:rsidRPr="00630754">
        <w:rPr>
          <w:iCs/>
        </w:rPr>
        <w:t>s</w:t>
      </w:r>
      <w:r w:rsidRPr="00630754">
        <w:rPr>
          <w:iCs/>
        </w:rPr>
        <w:t xml:space="preserve"> </w:t>
      </w:r>
      <w:r w:rsidR="00EE0604" w:rsidRPr="00630754">
        <w:rPr>
          <w:iCs/>
        </w:rPr>
        <w:t xml:space="preserve">proposées spécifiquement en faveur de la faune ne sont aucunement des mesures compensatoires, </w:t>
      </w:r>
      <w:r w:rsidR="00CC766B" w:rsidRPr="00630754">
        <w:rPr>
          <w:iCs/>
        </w:rPr>
        <w:t xml:space="preserve">mais bien </w:t>
      </w:r>
      <w:r w:rsidR="00EE0604" w:rsidRPr="00630754">
        <w:rPr>
          <w:iCs/>
        </w:rPr>
        <w:t>des</w:t>
      </w:r>
      <w:r w:rsidR="00CC766B" w:rsidRPr="00630754">
        <w:rPr>
          <w:iCs/>
        </w:rPr>
        <w:t xml:space="preserve"> mesure</w:t>
      </w:r>
      <w:r w:rsidR="00EE0604" w:rsidRPr="00630754">
        <w:rPr>
          <w:iCs/>
        </w:rPr>
        <w:t>s</w:t>
      </w:r>
      <w:r w:rsidR="00CC766B" w:rsidRPr="00630754">
        <w:rPr>
          <w:iCs/>
        </w:rPr>
        <w:t xml:space="preserve"> </w:t>
      </w:r>
      <w:r w:rsidR="005802E6">
        <w:rPr>
          <w:iCs/>
        </w:rPr>
        <w:t>de réduction</w:t>
      </w:r>
      <w:r w:rsidR="00CC766B" w:rsidRPr="00630754">
        <w:rPr>
          <w:iCs/>
        </w:rPr>
        <w:t xml:space="preserve"> </w:t>
      </w:r>
      <w:r w:rsidR="005802E6">
        <w:rPr>
          <w:iCs/>
        </w:rPr>
        <w:t>(codification R2.2l du</w:t>
      </w:r>
      <w:r w:rsidR="00EE0604" w:rsidRPr="00630754">
        <w:rPr>
          <w:iCs/>
        </w:rPr>
        <w:t xml:space="preserve"> guide THEMA</w:t>
      </w:r>
      <w:r w:rsidR="005802E6">
        <w:rPr>
          <w:iCs/>
        </w:rPr>
        <w:t>)</w:t>
      </w:r>
      <w:r w:rsidR="007B7B45" w:rsidRPr="00630754">
        <w:rPr>
          <w:iCs/>
        </w:rPr>
        <w:t xml:space="preserve">. </w:t>
      </w:r>
    </w:p>
    <w:p w14:paraId="7FFAD23A" w14:textId="77777777" w:rsidR="00630754" w:rsidRPr="000C18DE" w:rsidRDefault="00630754" w:rsidP="001035CA">
      <w:pPr>
        <w:rPr>
          <w:iCs/>
        </w:rPr>
      </w:pPr>
    </w:p>
    <w:p w14:paraId="6D845E1E" w14:textId="77777777" w:rsidR="00630754" w:rsidRPr="000C18DE" w:rsidRDefault="00EE0604" w:rsidP="001035CA">
      <w:pPr>
        <w:rPr>
          <w:iCs/>
        </w:rPr>
      </w:pPr>
      <w:r w:rsidRPr="000C18DE">
        <w:rPr>
          <w:iCs/>
        </w:rPr>
        <w:t>Les moyens de mise en œuvre et l’intérêt recherché est détaillé dans l’annexe facultative, mais pour rappel</w:t>
      </w:r>
      <w:r w:rsidR="00630754" w:rsidRPr="000C18DE">
        <w:rPr>
          <w:iCs/>
        </w:rPr>
        <w:t> :</w:t>
      </w:r>
    </w:p>
    <w:p w14:paraId="61C594FA" w14:textId="2C61145D" w:rsidR="006D700E" w:rsidRPr="000C18DE" w:rsidRDefault="00630754" w:rsidP="00630754">
      <w:pPr>
        <w:pStyle w:val="Paragraphedeliste"/>
        <w:numPr>
          <w:ilvl w:val="0"/>
          <w:numId w:val="29"/>
        </w:numPr>
        <w:rPr>
          <w:iCs/>
        </w:rPr>
      </w:pPr>
      <w:r w:rsidRPr="000C18DE">
        <w:rPr>
          <w:iCs/>
        </w:rPr>
        <w:t>Le management environnemental permettra d’éviter toute mortalité d’espèces protégées durant la phase de travaux</w:t>
      </w:r>
      <w:r w:rsidR="00EE0604" w:rsidRPr="000C18DE">
        <w:rPr>
          <w:iCs/>
        </w:rPr>
        <w:t xml:space="preserve">, </w:t>
      </w:r>
      <w:r w:rsidRPr="000C18DE">
        <w:rPr>
          <w:iCs/>
        </w:rPr>
        <w:t xml:space="preserve">de circonscrire les secteurs d’intérêts situés hors emprise, </w:t>
      </w:r>
      <w:r w:rsidR="006D700E" w:rsidRPr="000C18DE">
        <w:rPr>
          <w:iCs/>
        </w:rPr>
        <w:t>de garantir la bonne mise en œuvre des mesures d’accompagnement directement favorables aux taxons-cibles ;</w:t>
      </w:r>
    </w:p>
    <w:p w14:paraId="6D351A8A" w14:textId="77777777" w:rsidR="006D700E" w:rsidRPr="000C18DE" w:rsidRDefault="006D700E" w:rsidP="00630754">
      <w:pPr>
        <w:pStyle w:val="Paragraphedeliste"/>
        <w:numPr>
          <w:ilvl w:val="0"/>
          <w:numId w:val="29"/>
        </w:numPr>
        <w:rPr>
          <w:iCs/>
        </w:rPr>
      </w:pPr>
      <w:r w:rsidRPr="000C18DE">
        <w:rPr>
          <w:iCs/>
        </w:rPr>
        <w:t>La reconversion des loges de pics et l’installation de gîtes à chiroptères permettra de faire du secteur une zone de repos potentielle pour les chiroptères ;</w:t>
      </w:r>
    </w:p>
    <w:p w14:paraId="27EB9F50" w14:textId="77777777" w:rsidR="006D700E" w:rsidRPr="000C18DE" w:rsidRDefault="006D700E" w:rsidP="00630754">
      <w:pPr>
        <w:pStyle w:val="Paragraphedeliste"/>
        <w:numPr>
          <w:ilvl w:val="0"/>
          <w:numId w:val="29"/>
        </w:numPr>
        <w:rPr>
          <w:iCs/>
        </w:rPr>
      </w:pPr>
      <w:r w:rsidRPr="000C18DE">
        <w:rPr>
          <w:iCs/>
        </w:rPr>
        <w:t>L’installation de nichoirs pour l’avifaune et le choix des essences d’arbres auront vocation de faire du site un espace de nidification et/ou d’alimentation pour l’avifaune ;</w:t>
      </w:r>
    </w:p>
    <w:p w14:paraId="44F09D45" w14:textId="77777777" w:rsidR="006D700E" w:rsidRPr="000C18DE" w:rsidRDefault="006D700E" w:rsidP="00630754">
      <w:pPr>
        <w:pStyle w:val="Paragraphedeliste"/>
        <w:numPr>
          <w:ilvl w:val="0"/>
          <w:numId w:val="29"/>
        </w:numPr>
        <w:rPr>
          <w:iCs/>
        </w:rPr>
      </w:pPr>
      <w:r w:rsidRPr="000C18DE">
        <w:rPr>
          <w:iCs/>
        </w:rPr>
        <w:t>L’installation d’hôtels à insectes, le traitement végétal du site et sa gestion écologique ont pour vocation de restaurer rapidement voire de développer la charge entomologique du site pour en faire une zone d’alimentation pour les prédateurs concernés (avifaune, chiroptères, reptiles et mammifères insectivores) ;</w:t>
      </w:r>
    </w:p>
    <w:p w14:paraId="528E5C16" w14:textId="27807AA7" w:rsidR="00CC766B" w:rsidRPr="000C18DE" w:rsidRDefault="006D700E" w:rsidP="00630754">
      <w:pPr>
        <w:pStyle w:val="Paragraphedeliste"/>
        <w:numPr>
          <w:ilvl w:val="0"/>
          <w:numId w:val="29"/>
        </w:numPr>
        <w:rPr>
          <w:iCs/>
        </w:rPr>
      </w:pPr>
      <w:r w:rsidRPr="000C18DE">
        <w:rPr>
          <w:iCs/>
        </w:rPr>
        <w:t>L’installation de murets de pierres sèches aura pour vocation de restituer le potentiel d’habitat du site pour le lézard des murailles.</w:t>
      </w:r>
    </w:p>
    <w:p w14:paraId="20330127" w14:textId="06EE137E" w:rsidR="006D700E" w:rsidRPr="006D700E" w:rsidRDefault="006D700E">
      <w:pPr>
        <w:spacing w:after="200"/>
        <w:jc w:val="left"/>
      </w:pPr>
      <w:r w:rsidRPr="006D700E">
        <w:br w:type="page"/>
      </w:r>
    </w:p>
    <w:p w14:paraId="5EC63453" w14:textId="77777777" w:rsidR="003048B2" w:rsidRPr="00093B52" w:rsidRDefault="003048B2" w:rsidP="003048B2">
      <w:pPr>
        <w:shd w:val="clear" w:color="auto" w:fill="D9D9D9" w:themeFill="background1" w:themeFillShade="D9"/>
        <w:rPr>
          <w:i/>
          <w:iCs/>
        </w:rPr>
      </w:pPr>
      <w:r w:rsidRPr="00093B52">
        <w:rPr>
          <w:i/>
          <w:iCs/>
        </w:rPr>
        <w:lastRenderedPageBreak/>
        <w:t>Considérant que, contrairement à ce qui est indiqué dans l'étude, une trame verte relictuelle existe entre le site du projet et les sites Natura 2000 ; que, bien que fragmentée, elle peut servir de corridor de déplacement pour l'avifaune et les chiroptères ;</w:t>
      </w:r>
    </w:p>
    <w:p w14:paraId="74D22DFD" w14:textId="7924C6D5" w:rsidR="003048B2" w:rsidRPr="00093B52" w:rsidRDefault="003048B2" w:rsidP="003048B2">
      <w:pPr>
        <w:spacing w:after="100"/>
      </w:pPr>
    </w:p>
    <w:p w14:paraId="1A8FF877" w14:textId="3062E67A" w:rsidR="00A6494C" w:rsidRPr="00093B52" w:rsidRDefault="00A6494C" w:rsidP="00A6494C">
      <w:pPr>
        <w:spacing w:line="240" w:lineRule="auto"/>
      </w:pPr>
      <w:r w:rsidRPr="00093B52">
        <w:t>Il est précisé dans l’annexe facultative que le site « ne s’inscrit dans aucun corridor ni aucune continuité écologique ».</w:t>
      </w:r>
    </w:p>
    <w:p w14:paraId="1FD23542" w14:textId="7CE59B50" w:rsidR="00093B52" w:rsidRPr="00093B52" w:rsidRDefault="00A6494C" w:rsidP="00093B52">
      <w:r w:rsidRPr="00093B52">
        <w:t xml:space="preserve">Il ne s’agit en aucun cas d’une </w:t>
      </w:r>
      <w:r w:rsidR="001244E3" w:rsidRPr="00093B52">
        <w:t>indication</w:t>
      </w:r>
      <w:r w:rsidRPr="00093B52">
        <w:t xml:space="preserve"> d’ECR Environnement, mais d’une lecture de la cartographie </w:t>
      </w:r>
      <w:r w:rsidR="001244E3" w:rsidRPr="00093B52">
        <w:t xml:space="preserve">officielle </w:t>
      </w:r>
      <w:r w:rsidRPr="00093B52">
        <w:t>du SRCE Pays de la Loire</w:t>
      </w:r>
      <w:r w:rsidR="001244E3" w:rsidRPr="00093B52">
        <w:t>. L’</w:t>
      </w:r>
      <w:r w:rsidRPr="00093B52">
        <w:t>extrait ci-dessous</w:t>
      </w:r>
      <w:r w:rsidR="001244E3" w:rsidRPr="00093B52">
        <w:t xml:space="preserve"> montre que le secteur d’étude est inclus dans une tâche urbaine, </w:t>
      </w:r>
      <w:r w:rsidR="00093B52" w:rsidRPr="00093B52">
        <w:t>et qu’entre lui et le site et la Zone Natura 2000 située au Sud, se succèdent :</w:t>
      </w:r>
    </w:p>
    <w:p w14:paraId="5E51DDEC" w14:textId="17B55DFD" w:rsidR="00093B52" w:rsidRPr="00093B52" w:rsidRDefault="00093B52" w:rsidP="00093B52">
      <w:pPr>
        <w:pStyle w:val="Paragraphedeliste"/>
        <w:numPr>
          <w:ilvl w:val="0"/>
          <w:numId w:val="29"/>
        </w:numPr>
      </w:pPr>
      <w:r w:rsidRPr="00093B52">
        <w:t>Un élément fragmentant de niveau moyen,</w:t>
      </w:r>
    </w:p>
    <w:p w14:paraId="05BB8260" w14:textId="7081F117" w:rsidR="00093B52" w:rsidRPr="00093B52" w:rsidRDefault="00093B52" w:rsidP="00093B52">
      <w:pPr>
        <w:pStyle w:val="Paragraphedeliste"/>
        <w:numPr>
          <w:ilvl w:val="0"/>
          <w:numId w:val="29"/>
        </w:numPr>
      </w:pPr>
      <w:r w:rsidRPr="00093B52">
        <w:t>Un secteur sans réservoir de biodiversité et comprenant des tâches urbaines ;</w:t>
      </w:r>
    </w:p>
    <w:p w14:paraId="440B0434" w14:textId="295E5BBA" w:rsidR="00093B52" w:rsidRPr="00093B52" w:rsidRDefault="00093B52" w:rsidP="00093B52">
      <w:pPr>
        <w:pStyle w:val="Paragraphedeliste"/>
        <w:numPr>
          <w:ilvl w:val="0"/>
          <w:numId w:val="29"/>
        </w:numPr>
      </w:pPr>
      <w:r w:rsidRPr="00093B52">
        <w:rPr>
          <w:noProof/>
        </w:rPr>
        <w:drawing>
          <wp:anchor distT="0" distB="0" distL="114300" distR="114300" simplePos="0" relativeHeight="251652608" behindDoc="0" locked="0" layoutInCell="1" allowOverlap="1" wp14:anchorId="01791A5F" wp14:editId="24B2CF04">
            <wp:simplePos x="0" y="0"/>
            <wp:positionH relativeFrom="column">
              <wp:posOffset>1905</wp:posOffset>
            </wp:positionH>
            <wp:positionV relativeFrom="paragraph">
              <wp:posOffset>299608</wp:posOffset>
            </wp:positionV>
            <wp:extent cx="6479540" cy="5001260"/>
            <wp:effectExtent l="0" t="0" r="0" b="0"/>
            <wp:wrapTopAndBottom/>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479540" cy="5001260"/>
                    </a:xfrm>
                    <a:prstGeom prst="rect">
                      <a:avLst/>
                    </a:prstGeom>
                  </pic:spPr>
                </pic:pic>
              </a:graphicData>
            </a:graphic>
          </wp:anchor>
        </w:drawing>
      </w:r>
      <w:r w:rsidRPr="00093B52">
        <w:t>Un élément fragmentant de niveau fort.</w:t>
      </w:r>
    </w:p>
    <w:p w14:paraId="6CA229E6" w14:textId="3248AE95" w:rsidR="00A6494C" w:rsidRPr="00093B52" w:rsidRDefault="00A6494C" w:rsidP="00A6494C"/>
    <w:p w14:paraId="3E5049C2" w14:textId="684E06A8" w:rsidR="00AD4F0E" w:rsidRPr="00093B52" w:rsidRDefault="00AD4F0E" w:rsidP="00AD4F0E">
      <w:pPr>
        <w:spacing w:after="60"/>
        <w:rPr>
          <w:szCs w:val="20"/>
        </w:rPr>
      </w:pPr>
      <w:r w:rsidRPr="00093B52">
        <w:rPr>
          <w:szCs w:val="20"/>
        </w:rPr>
        <w:t>Selon les articles L. 371-1 II et R. 371-19 III du code de l'environnement, les corridors écologiques sont définis comme assurant des connexions entre des réservoirs de biodiversité, offrant aux espèces des conditions favorables à leur déplacement et à l'accomplissement de leur cycle de vie. Les corridors écologiques peuvent être linéaires, discontinus ou paysagers. Les corridors écologiques comprennent les espaces naturels ou semi-naturels ainsi que les formations végétales linéaires ou ponctuelles permettant de relier les réservoirs de biodiversité.</w:t>
      </w:r>
    </w:p>
    <w:p w14:paraId="7BB9E0D8" w14:textId="7228A577" w:rsidR="003048B2" w:rsidRPr="00093B52" w:rsidRDefault="00093B52" w:rsidP="003048B2">
      <w:r w:rsidRPr="00093B52">
        <w:lastRenderedPageBreak/>
        <w:t xml:space="preserve">Selon cette définition le site ne peut se situer sur un corridor écologique que d’ans l’hypothèse d’un lien entre le réservoir biologique constitué par la vallée de la Loire au Sud, et un autre réservoir biologique (les plus proches étant le lac de Maine et la Maine au Nord-Ouest, et les ardoisières à l’Est). Or ceux-ci sont isolés entre eux par l’aire urbaine d’Angers et de multiples éléments fragmentant de niveaux forts à très forts. </w:t>
      </w:r>
      <w:r w:rsidRPr="00093B52">
        <w:rPr>
          <w:b/>
          <w:bCs/>
        </w:rPr>
        <w:t>Un transit de la faune volante depuis la zone Natura 2000 vers ces réservoirs ne peut se faire via le site</w:t>
      </w:r>
      <w:r w:rsidR="003048B2" w:rsidRPr="00093B52">
        <w:rPr>
          <w:b/>
          <w:bCs/>
        </w:rPr>
        <w:t>.</w:t>
      </w:r>
    </w:p>
    <w:p w14:paraId="24F3BD10" w14:textId="77777777" w:rsidR="003048B2" w:rsidRPr="00093B52" w:rsidRDefault="003048B2" w:rsidP="003048B2"/>
    <w:p w14:paraId="35A8D0FA" w14:textId="4B46144E" w:rsidR="003048B2" w:rsidRDefault="00093B52" w:rsidP="003048B2">
      <w:pPr>
        <w:rPr>
          <w:highlight w:val="yellow"/>
        </w:rPr>
      </w:pPr>
      <w:bookmarkStart w:id="5" w:name="_Hlk130544313"/>
      <w:r>
        <w:t xml:space="preserve">Plus localement, le site est situé dans l’agglomération angevine, à l’orée d’une densité urbaine importante qui représente à la fois un obstacle dans le transit des espèces vers le Nord, mais également comme un espace </w:t>
      </w:r>
      <w:r w:rsidR="00F65CEE">
        <w:t>d’intérêt nul pour le transit et/ou tout ou partie du cycle de vie des espèces les moins anthropophiles.</w:t>
      </w:r>
      <w:r>
        <w:t xml:space="preserve"> </w:t>
      </w:r>
      <w:r w:rsidR="00F65CEE">
        <w:t xml:space="preserve">Aussi, un transit d’espèces du Sud vers le Nord, </w:t>
      </w:r>
      <w:r>
        <w:t>v</w:t>
      </w:r>
      <w:r w:rsidR="00F65CEE">
        <w:t>ia le site, est très improbable eu égard à l’</w:t>
      </w:r>
      <w:r>
        <w:t xml:space="preserve">impasse </w:t>
      </w:r>
      <w:r w:rsidR="00F65CEE">
        <w:t xml:space="preserve">écologique que représente l’aire urbaine </w:t>
      </w:r>
      <w:r>
        <w:t>pour les espèces</w:t>
      </w:r>
      <w:r w:rsidR="00F65CEE">
        <w:t>, y compris volantes.</w:t>
      </w:r>
      <w:bookmarkEnd w:id="5"/>
    </w:p>
    <w:p w14:paraId="7B9C0578" w14:textId="315E3782" w:rsidR="003048B2" w:rsidRDefault="003048B2" w:rsidP="00E66B16">
      <w:pPr>
        <w:spacing w:after="80"/>
        <w:rPr>
          <w:highlight w:val="yellow"/>
        </w:rPr>
      </w:pPr>
    </w:p>
    <w:p w14:paraId="06843F10" w14:textId="77777777" w:rsidR="00167A55" w:rsidRPr="00167A55" w:rsidRDefault="00167A55" w:rsidP="00E66B16">
      <w:pPr>
        <w:spacing w:after="80"/>
      </w:pPr>
    </w:p>
    <w:p w14:paraId="41FF78CF" w14:textId="67B1D681" w:rsidR="00610ED0" w:rsidRPr="00167A55" w:rsidRDefault="00882D12" w:rsidP="00882D12">
      <w:pPr>
        <w:shd w:val="clear" w:color="auto" w:fill="D9D9D9" w:themeFill="background1" w:themeFillShade="D9"/>
        <w:rPr>
          <w:i/>
          <w:iCs/>
        </w:rPr>
      </w:pPr>
      <w:r w:rsidRPr="00167A55">
        <w:rPr>
          <w:i/>
          <w:iCs/>
        </w:rPr>
        <w:t>Considérant que le site d’implantation du projet n’est pas concerné par un périmètre d’inventaire ou une protection réglementaire au titre du patrimoine naturel ; qu’il est toutefois situé à moins de 2 km des sites Natura 2000 "Vallée de la Loire de Nantes aux Ponts-de-Cé et ses annexes" et "Vallée de la Loire des Ponts-de-Cé à Montsoreau" ; que le dossier ne précise pas les neuf espèces de chiroptères présentes sur le site du projet, alors même que certaines espèces sont classées à l'annexe II de la directive 92/43/CEE et sont susceptibles de se déplacer du site Natura 2000 jusqu’au site projet ; que l’absence d’interaction entre le site projet et les sites Natura 2000 ne peut être affirmée et que l'analyse de l'absence d'impact doit être approfondie ;</w:t>
      </w:r>
      <w:r w:rsidR="00610ED0" w:rsidRPr="00167A55">
        <w:rPr>
          <w:i/>
          <w:iCs/>
        </w:rPr>
        <w:t xml:space="preserve"> </w:t>
      </w:r>
    </w:p>
    <w:p w14:paraId="00CA7000" w14:textId="77777777" w:rsidR="00610ED0" w:rsidRPr="00167A55" w:rsidRDefault="00610ED0" w:rsidP="00610ED0">
      <w:pPr>
        <w:spacing w:after="100"/>
      </w:pPr>
    </w:p>
    <w:p w14:paraId="786D1B23" w14:textId="1E8A8879" w:rsidR="007732B8" w:rsidRDefault="007732B8" w:rsidP="00610ED0">
      <w:pPr>
        <w:spacing w:after="80"/>
      </w:pPr>
      <w:r>
        <w:t>Les relevés de 2019 effectués par THEMA Environnement n’ont pas permis d’identifier neuf espèces différentes de chiroptères, mais p</w:t>
      </w:r>
      <w:r w:rsidRPr="007732B8">
        <w:t xml:space="preserve">lusieurs groupes d’espèces </w:t>
      </w:r>
      <w:r>
        <w:t xml:space="preserve">qui n’ont pu être précisément </w:t>
      </w:r>
      <w:r w:rsidRPr="007732B8">
        <w:t>dentifi</w:t>
      </w:r>
      <w:r>
        <w:t xml:space="preserve">és, de sorte que les neuf espèces possibles sont listées, malgré le fait qu’à part trois de ces </w:t>
      </w:r>
      <w:r w:rsidRPr="00650110">
        <w:t xml:space="preserve">espèces </w:t>
      </w:r>
      <w:r>
        <w:t xml:space="preserve">(un taxon supplémentaire a été contacté durant la campagne 2022), toutes </w:t>
      </w:r>
      <w:r w:rsidRPr="00650110">
        <w:t>n’ont été enregistrés qu’en transit et qu’en de rares occasions</w:t>
      </w:r>
      <w:r>
        <w:t>.</w:t>
      </w:r>
    </w:p>
    <w:p w14:paraId="43A23EB5" w14:textId="637BED5D" w:rsidR="007732B8" w:rsidRDefault="007732B8" w:rsidP="00610ED0">
      <w:pPr>
        <w:spacing w:after="80"/>
      </w:pPr>
      <w:r>
        <w:t>Sur les sept espèces de chiroptères portée à la liste des e</w:t>
      </w:r>
      <w:r w:rsidRPr="007732B8">
        <w:t>spèces inscrites à l’annexe II de la directive 92/43/CEE</w:t>
      </w:r>
      <w:r>
        <w:t xml:space="preserve"> sur le formulaire de la zone Natura 2000 </w:t>
      </w:r>
      <w:r w:rsidRPr="007732B8">
        <w:t>FR5200629</w:t>
      </w:r>
      <w:r>
        <w:t xml:space="preserve"> (« </w:t>
      </w:r>
      <w:r w:rsidRPr="007732B8">
        <w:t>Vallée de la Loire des Ponts-de-Cé à Montsoreau</w:t>
      </w:r>
      <w:r>
        <w:t xml:space="preserve"> »), seule la Barbastelle d’Europe </w:t>
      </w:r>
      <w:r w:rsidR="00167A55">
        <w:t>a été potentiellement contactée en transit sur le site lors des prospections de 2019.</w:t>
      </w:r>
    </w:p>
    <w:p w14:paraId="244DEB05" w14:textId="1554C8D5" w:rsidR="00167A55" w:rsidRDefault="00167A55" w:rsidP="00610ED0">
      <w:pPr>
        <w:spacing w:after="80"/>
      </w:pPr>
      <w:r>
        <w:t>S’il existe effectivement une possibilité de fréquentation du site par des chiroptères issus de la zone Natura 2000 au Sud, cette fréquentation ne peut être que négligeable au regard de l’absence de corridor de déplacement détaillée ci-avant, et de la trop faible charge entomologique du site mise en évidence par les deux sessions d’inventaires.</w:t>
      </w:r>
    </w:p>
    <w:p w14:paraId="58797B7D" w14:textId="77777777" w:rsidR="00B9155E" w:rsidRDefault="00B9155E" w:rsidP="00B9155E">
      <w:pPr>
        <w:spacing w:after="80"/>
        <w:rPr>
          <w:highlight w:val="yellow"/>
        </w:rPr>
      </w:pPr>
    </w:p>
    <w:p w14:paraId="47834E84" w14:textId="631AAAED" w:rsidR="00B9155E" w:rsidRDefault="00B9155E">
      <w:pPr>
        <w:spacing w:after="200"/>
        <w:jc w:val="left"/>
      </w:pPr>
      <w:r>
        <w:br w:type="page"/>
      </w:r>
    </w:p>
    <w:p w14:paraId="1367EB35" w14:textId="1CE15869" w:rsidR="00B9155E" w:rsidRPr="00167A55" w:rsidRDefault="00B9155E" w:rsidP="00B9155E">
      <w:pPr>
        <w:shd w:val="clear" w:color="auto" w:fill="D9D9D9" w:themeFill="background1" w:themeFillShade="D9"/>
        <w:rPr>
          <w:i/>
          <w:iCs/>
        </w:rPr>
      </w:pPr>
      <w:r w:rsidRPr="00B9155E">
        <w:rPr>
          <w:i/>
          <w:iCs/>
        </w:rPr>
        <w:lastRenderedPageBreak/>
        <w:t>Considérant que le projet se situe sur le bassin versant du ruisseau de Frotte Pénil, qui a fait l'objet d'une déclaration d'existence en date du 10 avril 2019 ; que les travaux ne devront pas augmenter le débit des eaux pluviales au niveau des points de rejet au milieu récepteur et les modalités de gestion de ces eaux devront être validées par le gestionnaire du réseau eaux pluviales ;</w:t>
      </w:r>
    </w:p>
    <w:p w14:paraId="14B70E26" w14:textId="77777777" w:rsidR="00B9155E" w:rsidRPr="00167A55" w:rsidRDefault="00B9155E" w:rsidP="00B9155E">
      <w:pPr>
        <w:spacing w:after="100"/>
      </w:pPr>
    </w:p>
    <w:p w14:paraId="5DB248A3" w14:textId="6E5036D2" w:rsidR="006F62E0" w:rsidRPr="0081774D" w:rsidRDefault="00B9155E" w:rsidP="00B9155E">
      <w:pPr>
        <w:spacing w:after="200"/>
      </w:pPr>
      <w:r w:rsidRPr="0081774D">
        <w:t>Compte tenu du volume de l’opération (plus d’un hectare aménagé), le projet est soumis à dossier d’incidences sur l’eau et les milieux aquatiques au titre de la rubrique 2.1.5.0.</w:t>
      </w:r>
      <w:r w:rsidR="0081774D" w:rsidRPr="0081774D">
        <w:t xml:space="preserve"> Mas l</w:t>
      </w:r>
      <w:r w:rsidRPr="0081774D">
        <w:t xml:space="preserve">’Article R214-32 du Code de l’environnement spécifiant que « Lorsqu'une étude d'impact est exigée en application des articles R. 122-2 et R. 122-3-1, elle remplace ce document et en contient les informations », </w:t>
      </w:r>
      <w:r w:rsidR="006F62E0" w:rsidRPr="0081774D">
        <w:t>le dossier d’incidences sur l’eau a été délayé dans l’attente de la décision de la DREAL sur la nécessité ou non de soumettre le dossier à étude d’impact.</w:t>
      </w:r>
    </w:p>
    <w:p w14:paraId="5FCEDE66" w14:textId="77777777" w:rsidR="006F62E0" w:rsidRPr="0081774D" w:rsidRDefault="006F62E0" w:rsidP="00B9155E">
      <w:pPr>
        <w:spacing w:after="200"/>
      </w:pPr>
      <w:r w:rsidRPr="0081774D">
        <w:t>Néanmoins, il est d’ores et déjà intégré au projet le respect de la réglementation idoine puisqu’il est intégré :</w:t>
      </w:r>
    </w:p>
    <w:p w14:paraId="16FC9CA9" w14:textId="77777777" w:rsidR="006F62E0" w:rsidRPr="0081774D" w:rsidRDefault="006F62E0" w:rsidP="006F62E0">
      <w:pPr>
        <w:pStyle w:val="NormalWeb"/>
        <w:numPr>
          <w:ilvl w:val="0"/>
          <w:numId w:val="31"/>
        </w:numPr>
        <w:spacing w:before="120" w:beforeAutospacing="0" w:after="120" w:afterAutospacing="0" w:line="276" w:lineRule="auto"/>
        <w:ind w:left="851" w:hanging="284"/>
        <w:rPr>
          <w:rFonts w:ascii="Calibri" w:eastAsiaTheme="minorEastAsia" w:hAnsi="Calibri" w:cstheme="minorBidi"/>
          <w:sz w:val="20"/>
          <w:szCs w:val="20"/>
        </w:rPr>
      </w:pPr>
      <w:r w:rsidRPr="0081774D">
        <w:rPr>
          <w:rFonts w:ascii="Calibri" w:eastAsiaTheme="minorEastAsia" w:hAnsi="Calibri" w:cstheme="minorBidi"/>
          <w:sz w:val="20"/>
          <w:szCs w:val="20"/>
        </w:rPr>
        <w:t>La mise en place d’un réseau séparatif de collecte des eaux pluviales,</w:t>
      </w:r>
    </w:p>
    <w:p w14:paraId="7412CAFF" w14:textId="28893391" w:rsidR="006F62E0" w:rsidRPr="0081774D" w:rsidRDefault="006F62E0" w:rsidP="007C0EA3">
      <w:pPr>
        <w:pStyle w:val="NormalWeb"/>
        <w:numPr>
          <w:ilvl w:val="0"/>
          <w:numId w:val="31"/>
        </w:numPr>
        <w:spacing w:before="0" w:beforeAutospacing="0" w:after="120" w:afterAutospacing="0" w:line="276" w:lineRule="auto"/>
        <w:ind w:left="851" w:hanging="284"/>
        <w:rPr>
          <w:rFonts w:ascii="Calibri" w:eastAsiaTheme="minorEastAsia" w:hAnsi="Calibri" w:cstheme="minorBidi"/>
          <w:sz w:val="20"/>
          <w:szCs w:val="20"/>
        </w:rPr>
      </w:pPr>
      <w:r w:rsidRPr="0081774D">
        <w:rPr>
          <w:rFonts w:ascii="Calibri" w:eastAsiaTheme="minorEastAsia" w:hAnsi="Calibri" w:cstheme="minorBidi"/>
          <w:sz w:val="20"/>
          <w:szCs w:val="20"/>
        </w:rPr>
        <w:t>Une gestion des eaux pluviales par le biais de quatre bassins de régulation végétalisés, totalisant 447 m</w:t>
      </w:r>
      <w:r w:rsidRPr="0081774D">
        <w:rPr>
          <w:rFonts w:ascii="Calibri" w:eastAsiaTheme="minorEastAsia" w:hAnsi="Calibri" w:cstheme="minorBidi"/>
          <w:sz w:val="20"/>
          <w:szCs w:val="20"/>
          <w:vertAlign w:val="superscript"/>
        </w:rPr>
        <w:t>3</w:t>
      </w:r>
      <w:r w:rsidRPr="0081774D">
        <w:rPr>
          <w:rFonts w:ascii="Calibri" w:eastAsiaTheme="minorEastAsia" w:hAnsi="Calibri" w:cstheme="minorBidi"/>
          <w:sz w:val="20"/>
          <w:szCs w:val="20"/>
        </w:rPr>
        <w:t>, soit 220 m</w:t>
      </w:r>
      <w:r w:rsidRPr="0081774D">
        <w:rPr>
          <w:rFonts w:ascii="Calibri" w:eastAsiaTheme="minorEastAsia" w:hAnsi="Calibri" w:cstheme="minorBidi"/>
          <w:sz w:val="20"/>
          <w:szCs w:val="20"/>
          <w:vertAlign w:val="superscript"/>
        </w:rPr>
        <w:t>3</w:t>
      </w:r>
      <w:r w:rsidRPr="0081774D">
        <w:rPr>
          <w:rFonts w:ascii="Calibri" w:eastAsiaTheme="minorEastAsia" w:hAnsi="Calibri" w:cstheme="minorBidi"/>
          <w:sz w:val="20"/>
          <w:szCs w:val="20"/>
        </w:rPr>
        <w:t>/ha (les capacités du sol pour l’infiltration étant trop limitées, lesdits bassins seront connectés au réseau d’eaux pluviales après une régulation assurée à 2 l/s/ha),</w:t>
      </w:r>
    </w:p>
    <w:p w14:paraId="10027D0B" w14:textId="77777777" w:rsidR="006F62E0" w:rsidRPr="0081774D" w:rsidRDefault="006F62E0" w:rsidP="006F62E0">
      <w:pPr>
        <w:pStyle w:val="NormalWeb"/>
        <w:numPr>
          <w:ilvl w:val="0"/>
          <w:numId w:val="31"/>
        </w:numPr>
        <w:spacing w:before="120" w:beforeAutospacing="0" w:after="120" w:afterAutospacing="0" w:line="276" w:lineRule="auto"/>
        <w:ind w:left="851" w:hanging="284"/>
        <w:rPr>
          <w:rFonts w:ascii="Calibri" w:eastAsiaTheme="minorEastAsia" w:hAnsi="Calibri" w:cstheme="minorBidi"/>
          <w:sz w:val="20"/>
          <w:szCs w:val="20"/>
        </w:rPr>
      </w:pPr>
      <w:r w:rsidRPr="0081774D">
        <w:rPr>
          <w:rFonts w:ascii="Calibri" w:eastAsiaTheme="minorEastAsia" w:hAnsi="Calibri" w:cstheme="minorBidi"/>
          <w:sz w:val="20"/>
          <w:szCs w:val="20"/>
        </w:rPr>
        <w:t>La mise en place d’un séparateur à hydrocarbures,</w:t>
      </w:r>
    </w:p>
    <w:p w14:paraId="4A83D1C2" w14:textId="77777777" w:rsidR="006F62E0" w:rsidRPr="0081774D" w:rsidRDefault="006F62E0" w:rsidP="006F62E0">
      <w:pPr>
        <w:pStyle w:val="NormalWeb"/>
        <w:numPr>
          <w:ilvl w:val="0"/>
          <w:numId w:val="31"/>
        </w:numPr>
        <w:spacing w:before="120" w:beforeAutospacing="0" w:after="120" w:afterAutospacing="0" w:line="276" w:lineRule="auto"/>
        <w:ind w:left="851" w:hanging="284"/>
        <w:rPr>
          <w:rFonts w:ascii="Calibri" w:eastAsiaTheme="minorEastAsia" w:hAnsi="Calibri" w:cstheme="minorBidi"/>
          <w:sz w:val="20"/>
          <w:szCs w:val="20"/>
        </w:rPr>
      </w:pPr>
      <w:r w:rsidRPr="0081774D">
        <w:rPr>
          <w:rFonts w:ascii="Calibri" w:eastAsiaTheme="minorEastAsia" w:hAnsi="Calibri" w:cstheme="minorBidi"/>
          <w:sz w:val="20"/>
          <w:szCs w:val="20"/>
        </w:rPr>
        <w:t>La priorisation des stationnements extérieurs perméables (en pavés gravillonnés),</w:t>
      </w:r>
    </w:p>
    <w:p w14:paraId="3E12D33F" w14:textId="77777777" w:rsidR="006F62E0" w:rsidRPr="0081774D" w:rsidRDefault="006F62E0" w:rsidP="006F62E0">
      <w:pPr>
        <w:pStyle w:val="NormalWeb"/>
        <w:numPr>
          <w:ilvl w:val="0"/>
          <w:numId w:val="31"/>
        </w:numPr>
        <w:spacing w:before="120" w:beforeAutospacing="0" w:after="120" w:afterAutospacing="0" w:line="276" w:lineRule="auto"/>
        <w:ind w:left="851" w:hanging="284"/>
        <w:rPr>
          <w:rFonts w:ascii="Calibri" w:eastAsiaTheme="minorEastAsia" w:hAnsi="Calibri" w:cstheme="minorBidi"/>
          <w:sz w:val="20"/>
          <w:szCs w:val="20"/>
        </w:rPr>
      </w:pPr>
      <w:r w:rsidRPr="0081774D">
        <w:rPr>
          <w:rFonts w:ascii="Calibri" w:eastAsiaTheme="minorEastAsia" w:hAnsi="Calibri" w:cstheme="minorBidi"/>
          <w:sz w:val="20"/>
          <w:szCs w:val="20"/>
        </w:rPr>
        <w:t>Un tiers de « pleine terre » à l’échelle de la parcelle aménagée.</w:t>
      </w:r>
    </w:p>
    <w:p w14:paraId="429E38EC" w14:textId="77777777" w:rsidR="006F62E0" w:rsidRPr="0081774D" w:rsidRDefault="006F62E0" w:rsidP="006F62E0">
      <w:pPr>
        <w:rPr>
          <w:sz w:val="16"/>
          <w:szCs w:val="16"/>
        </w:rPr>
      </w:pPr>
    </w:p>
    <w:p w14:paraId="174D5B84" w14:textId="77777777" w:rsidR="006F62E0" w:rsidRPr="0081774D" w:rsidRDefault="006F62E0" w:rsidP="00B9155E">
      <w:pPr>
        <w:spacing w:after="200"/>
      </w:pPr>
      <w:r w:rsidRPr="0081774D">
        <w:t>Un plan de principe est proposé en annexe 6 de l’annexe facultative précédemment jointe à la demande d’examen au cas par cas.</w:t>
      </w:r>
    </w:p>
    <w:p w14:paraId="18700919" w14:textId="4FD6AE65" w:rsidR="006F62E0" w:rsidRPr="0081774D" w:rsidRDefault="006F62E0" w:rsidP="0081774D">
      <w:pPr>
        <w:pBdr>
          <w:top w:val="single" w:sz="4" w:space="1" w:color="auto"/>
          <w:left w:val="single" w:sz="4" w:space="4" w:color="auto"/>
          <w:bottom w:val="single" w:sz="4" w:space="1" w:color="auto"/>
          <w:right w:val="single" w:sz="4" w:space="4" w:color="auto"/>
        </w:pBdr>
        <w:spacing w:after="200"/>
        <w:rPr>
          <w:b/>
          <w:bCs/>
        </w:rPr>
      </w:pPr>
      <w:r w:rsidRPr="0081774D">
        <w:rPr>
          <w:b/>
          <w:bCs/>
        </w:rPr>
        <w:t xml:space="preserve">Toutes ces dispositions ont pour vocation d’assurer la transparence hydraulique </w:t>
      </w:r>
      <w:r w:rsidR="0081774D" w:rsidRPr="0081774D">
        <w:rPr>
          <w:b/>
          <w:bCs/>
        </w:rPr>
        <w:t xml:space="preserve">du projet </w:t>
      </w:r>
      <w:r w:rsidRPr="0081774D">
        <w:rPr>
          <w:b/>
          <w:bCs/>
        </w:rPr>
        <w:t xml:space="preserve">et la maîtrise qualitative </w:t>
      </w:r>
      <w:r w:rsidR="0081774D" w:rsidRPr="0081774D">
        <w:rPr>
          <w:b/>
          <w:bCs/>
        </w:rPr>
        <w:t xml:space="preserve">du projet, </w:t>
      </w:r>
      <w:r w:rsidRPr="0081774D">
        <w:rPr>
          <w:b/>
          <w:bCs/>
        </w:rPr>
        <w:t xml:space="preserve">tout en respectant les réglementations en vigueur. </w:t>
      </w:r>
      <w:r w:rsidR="0081774D" w:rsidRPr="0081774D">
        <w:rPr>
          <w:b/>
          <w:bCs/>
        </w:rPr>
        <w:t>Elles permettront de ne pas augmenter le débit du ruisseau de Frotte Pénil et de prévenir toute pollution sur le milieu. Les modalités de gestion seront validées par le gestionnaire du réseau lors de l’instruction du dossier d’incidences sur l’eau et les milieux aquatiques.</w:t>
      </w:r>
    </w:p>
    <w:p w14:paraId="28B13580" w14:textId="0DBCA0C3" w:rsidR="00657BF8" w:rsidRPr="0081774D" w:rsidRDefault="00657BF8" w:rsidP="00B9155E">
      <w:pPr>
        <w:spacing w:after="200"/>
      </w:pPr>
      <w:r w:rsidRPr="0081774D">
        <w:br w:type="page"/>
      </w:r>
    </w:p>
    <w:p w14:paraId="0025AE7F" w14:textId="1A2EA22A" w:rsidR="00AC44D0" w:rsidRPr="00A0607E" w:rsidRDefault="00882D12" w:rsidP="00882D12">
      <w:pPr>
        <w:shd w:val="clear" w:color="auto" w:fill="D9D9D9" w:themeFill="background1" w:themeFillShade="D9"/>
        <w:rPr>
          <w:i/>
          <w:iCs/>
        </w:rPr>
      </w:pPr>
      <w:r w:rsidRPr="00A0607E">
        <w:rPr>
          <w:i/>
          <w:iCs/>
        </w:rPr>
        <w:lastRenderedPageBreak/>
        <w:t>Considérant que la sensibilité du lieu (biodiversité, patrimoine) et l’impact du projet sur le trafic routier nécessitent une attention particulière ;</w:t>
      </w:r>
    </w:p>
    <w:p w14:paraId="40A3E03B" w14:textId="347A2A16" w:rsidR="00AC44D0" w:rsidRPr="00A0607E" w:rsidRDefault="00AC44D0" w:rsidP="00AC44D0">
      <w:pPr>
        <w:spacing w:after="100"/>
      </w:pPr>
    </w:p>
    <w:p w14:paraId="054141E6" w14:textId="2C11B393" w:rsidR="00AC44D0" w:rsidRPr="0049262C" w:rsidRDefault="00A0607E" w:rsidP="00AC44D0">
      <w:pPr>
        <w:spacing w:after="80"/>
      </w:pPr>
      <w:r w:rsidRPr="0049262C">
        <w:rPr>
          <w:noProof/>
        </w:rPr>
        <w:drawing>
          <wp:anchor distT="0" distB="0" distL="114300" distR="114300" simplePos="0" relativeHeight="251653632" behindDoc="0" locked="0" layoutInCell="1" allowOverlap="1" wp14:anchorId="3D895BF4" wp14:editId="7ABC9940">
            <wp:simplePos x="0" y="0"/>
            <wp:positionH relativeFrom="margin">
              <wp:align>center</wp:align>
            </wp:positionH>
            <wp:positionV relativeFrom="paragraph">
              <wp:posOffset>300355</wp:posOffset>
            </wp:positionV>
            <wp:extent cx="6480000" cy="3923642"/>
            <wp:effectExtent l="0" t="0" r="0" b="0"/>
            <wp:wrapTopAndBottom/>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a:extLst>
                        <a:ext uri="{28A0092B-C50C-407E-A947-70E740481C1C}">
                          <a14:useLocalDpi xmlns:a14="http://schemas.microsoft.com/office/drawing/2010/main" val="0"/>
                        </a:ext>
                      </a:extLst>
                    </a:blip>
                    <a:srcRect/>
                    <a:stretch/>
                  </pic:blipFill>
                  <pic:spPr bwMode="auto">
                    <a:xfrm>
                      <a:off x="0" y="0"/>
                      <a:ext cx="6480000" cy="39236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9262C">
        <w:t>La carte ci-après détaille les comptages routiers effectués en 2022 sur le secteur :</w:t>
      </w:r>
    </w:p>
    <w:p w14:paraId="0DCA8913" w14:textId="41B55865" w:rsidR="00630754" w:rsidRPr="0049262C" w:rsidRDefault="00A0607E" w:rsidP="00AC44D0">
      <w:pPr>
        <w:spacing w:after="80"/>
      </w:pPr>
      <w:r w:rsidRPr="0049262C">
        <w:t xml:space="preserve">Comme dit au paragraphe 1.4.2 de l’annexe facultative, Le trafic routier est plus marqué à proximité de la rue des Trois Paroisses accueillant un trafic routier assez important (±4100 véhicules/jour d’après les comptages 2022), à la différence de la rue François </w:t>
      </w:r>
      <w:proofErr w:type="spellStart"/>
      <w:r w:rsidRPr="0049262C">
        <w:t>Cévert</w:t>
      </w:r>
      <w:proofErr w:type="spellEnd"/>
      <w:r w:rsidRPr="0049262C">
        <w:t xml:space="preserve"> (140 véhicules/jour en 2022).</w:t>
      </w:r>
    </w:p>
    <w:p w14:paraId="650CF3C7" w14:textId="77777777" w:rsidR="00B317B4" w:rsidRPr="0049262C" w:rsidRDefault="00B317B4" w:rsidP="00AC44D0">
      <w:pPr>
        <w:spacing w:after="80"/>
      </w:pPr>
    </w:p>
    <w:p w14:paraId="53EFA2AA" w14:textId="7A487B83" w:rsidR="00630754" w:rsidRPr="0049262C" w:rsidRDefault="00265B97" w:rsidP="00AC44D0">
      <w:pPr>
        <w:spacing w:after="80"/>
      </w:pPr>
      <w:r w:rsidRPr="0049262C">
        <w:t xml:space="preserve">La concertation menée par le porteur de projet autour de l’aménagement du Carré d’Orgemont 2 l’a conduit dès le démarrage de la réflexion à prendre attache auprès de la « Direction de la Voirie Communautaire et Espace Public » d’Angers Loire Métropole. </w:t>
      </w:r>
    </w:p>
    <w:p w14:paraId="49B74A20" w14:textId="206465B6" w:rsidR="00457DF7" w:rsidRPr="0049262C" w:rsidRDefault="00457DF7" w:rsidP="00AC44D0">
      <w:pPr>
        <w:spacing w:after="80"/>
      </w:pPr>
      <w:r w:rsidRPr="0049262C">
        <w:t>D’après le Programme d’orientations et d’actions volet déplacements / Habitat (annexe du PLUI), l’aménagement du chemin des 3 Paroisses est programmée par Angers Loire Métropole, et c’est dans ce cadre qu’une étude de diagnostic/esquisse est aujourd’hui en cours pour planifier :</w:t>
      </w:r>
    </w:p>
    <w:p w14:paraId="469ECA83" w14:textId="46B94FF6" w:rsidR="00457DF7" w:rsidRPr="0049262C" w:rsidRDefault="00457DF7" w:rsidP="00457DF7">
      <w:pPr>
        <w:pStyle w:val="Paragraphedeliste"/>
        <w:numPr>
          <w:ilvl w:val="0"/>
          <w:numId w:val="29"/>
        </w:numPr>
        <w:spacing w:after="80"/>
      </w:pPr>
      <w:r w:rsidRPr="0049262C">
        <w:t>Sa reprise avec amélioration du profil actuel</w:t>
      </w:r>
      <w:r w:rsidR="00B317B4" w:rsidRPr="0049262C">
        <w:t>,</w:t>
      </w:r>
    </w:p>
    <w:p w14:paraId="4E3D5C92" w14:textId="24F8EED6" w:rsidR="00B317B4" w:rsidRPr="0049262C" w:rsidRDefault="00B317B4" w:rsidP="00457DF7">
      <w:pPr>
        <w:pStyle w:val="Paragraphedeliste"/>
        <w:numPr>
          <w:ilvl w:val="0"/>
          <w:numId w:val="29"/>
        </w:numPr>
        <w:spacing w:after="80"/>
      </w:pPr>
      <w:r w:rsidRPr="0049262C">
        <w:t>Un maintien des accès locaux,</w:t>
      </w:r>
    </w:p>
    <w:p w14:paraId="7CEF5464" w14:textId="7CCA5F21" w:rsidR="00B317B4" w:rsidRPr="0049262C" w:rsidRDefault="00B317B4" w:rsidP="00457DF7">
      <w:pPr>
        <w:pStyle w:val="Paragraphedeliste"/>
        <w:numPr>
          <w:ilvl w:val="0"/>
          <w:numId w:val="29"/>
        </w:numPr>
        <w:spacing w:after="80"/>
      </w:pPr>
      <w:r w:rsidRPr="0049262C">
        <w:t>Une meilleure prise en compte des modes de déplacement doux.</w:t>
      </w:r>
    </w:p>
    <w:p w14:paraId="28F3E726" w14:textId="77777777" w:rsidR="00087520" w:rsidRPr="0049262C" w:rsidRDefault="00087520" w:rsidP="00087520">
      <w:pPr>
        <w:jc w:val="left"/>
      </w:pPr>
    </w:p>
    <w:p w14:paraId="586CD4E4" w14:textId="7F422E37" w:rsidR="00B317B4" w:rsidRPr="0049262C" w:rsidRDefault="00087520">
      <w:pPr>
        <w:spacing w:after="200"/>
        <w:jc w:val="left"/>
        <w:rPr>
          <w:b/>
          <w:bCs/>
        </w:rPr>
      </w:pPr>
      <w:r w:rsidRPr="0049262C">
        <w:rPr>
          <w:b/>
          <w:bCs/>
        </w:rPr>
        <w:t>Ce document spécifie que la maîtrise d’ouvrage de la réfection routière relève d’Angers Loire Métropole.</w:t>
      </w:r>
    </w:p>
    <w:p w14:paraId="55C2B23B" w14:textId="7D2D4696" w:rsidR="00087520" w:rsidRPr="0049262C" w:rsidRDefault="00087520" w:rsidP="00B317B4">
      <w:pPr>
        <w:spacing w:after="80"/>
      </w:pPr>
      <w:r w:rsidRPr="0049262C">
        <w:rPr>
          <w:noProof/>
        </w:rPr>
        <w:lastRenderedPageBreak/>
        <w:drawing>
          <wp:anchor distT="0" distB="0" distL="114300" distR="114300" simplePos="0" relativeHeight="251655680" behindDoc="0" locked="0" layoutInCell="1" allowOverlap="1" wp14:anchorId="2D1B2E04" wp14:editId="0FD183CA">
            <wp:simplePos x="0" y="0"/>
            <wp:positionH relativeFrom="column">
              <wp:posOffset>192824</wp:posOffset>
            </wp:positionH>
            <wp:positionV relativeFrom="paragraph">
              <wp:posOffset>487450</wp:posOffset>
            </wp:positionV>
            <wp:extent cx="6079253" cy="2494496"/>
            <wp:effectExtent l="0" t="0" r="0" b="0"/>
            <wp:wrapTopAndBottom/>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6079253" cy="2494496"/>
                    </a:xfrm>
                    <a:prstGeom prst="rect">
                      <a:avLst/>
                    </a:prstGeom>
                  </pic:spPr>
                </pic:pic>
              </a:graphicData>
            </a:graphic>
          </wp:anchor>
        </w:drawing>
      </w:r>
      <w:r w:rsidRPr="0049262C">
        <w:t xml:space="preserve">L’extrait ci-dessous reprend la page 60 du le Programme d’orientations et d’actions volet déplacements / Habitat, traitant spécifiquement des travaux prévus dans le PLUi par </w:t>
      </w:r>
      <w:bookmarkStart w:id="6" w:name="_Hlk130458389"/>
      <w:r w:rsidRPr="0049262C">
        <w:t xml:space="preserve">Angers Loire Métropole </w:t>
      </w:r>
      <w:bookmarkEnd w:id="6"/>
      <w:r w:rsidRPr="0049262C">
        <w:t>sur le chemin des trois Paroisses :</w:t>
      </w:r>
    </w:p>
    <w:p w14:paraId="68D28999" w14:textId="7ECB8C52" w:rsidR="00087520" w:rsidRPr="0049262C" w:rsidRDefault="00087520" w:rsidP="00B317B4">
      <w:pPr>
        <w:spacing w:after="80"/>
      </w:pPr>
    </w:p>
    <w:p w14:paraId="2DDE51A3" w14:textId="77777777" w:rsidR="00087520" w:rsidRPr="0049262C" w:rsidRDefault="00087520" w:rsidP="00B317B4">
      <w:pPr>
        <w:spacing w:after="80"/>
      </w:pPr>
    </w:p>
    <w:p w14:paraId="31BFB949" w14:textId="731DB557" w:rsidR="00B317B4" w:rsidRPr="0049262C" w:rsidRDefault="00B317B4" w:rsidP="00B317B4">
      <w:pPr>
        <w:spacing w:after="80"/>
      </w:pPr>
      <w:r w:rsidRPr="0049262C">
        <w:t>Selon la Direction de l’aménagement et du développement des territoires contacté lors de la concertation autour du projet Orgemont 2, Angers Loire Métropole prévoit des travaux d’adaptation selon les modalités suivantes</w:t>
      </w:r>
      <w:r w:rsidR="00087520" w:rsidRPr="0049262C">
        <w:t xml:space="preserve"> (courrier de M. LE BRIGAND Tanguy en date du 10/03/2022 à l’adresse de l’AVL BENOIST)</w:t>
      </w:r>
      <w:r w:rsidRPr="0049262C">
        <w:t xml:space="preserve"> :</w:t>
      </w:r>
    </w:p>
    <w:p w14:paraId="28EA7234" w14:textId="2813A3FE" w:rsidR="00B317B4" w:rsidRPr="0049262C" w:rsidRDefault="00B317B4" w:rsidP="00B317B4">
      <w:pPr>
        <w:pStyle w:val="Paragraphedeliste"/>
        <w:numPr>
          <w:ilvl w:val="0"/>
          <w:numId w:val="30"/>
        </w:numPr>
        <w:spacing w:after="80"/>
      </w:pPr>
      <w:r w:rsidRPr="0049262C">
        <w:t xml:space="preserve">Rue François </w:t>
      </w:r>
      <w:proofErr w:type="spellStart"/>
      <w:r w:rsidRPr="0049262C">
        <w:t>Cévert</w:t>
      </w:r>
      <w:proofErr w:type="spellEnd"/>
      <w:r w:rsidRPr="0049262C">
        <w:t xml:space="preserve"> : le projet est d’établir un nouveau profil de voie permettant d’accueillir toutes les fonctionnalités liées aux véhicules, deux-roues, piétons et paysagement ainsi que les réseaux nécessaires à l’opération ;</w:t>
      </w:r>
    </w:p>
    <w:p w14:paraId="148719D9" w14:textId="2AE22085" w:rsidR="00B317B4" w:rsidRPr="0049262C" w:rsidRDefault="00087520" w:rsidP="00617300">
      <w:pPr>
        <w:pStyle w:val="Paragraphedeliste"/>
        <w:numPr>
          <w:ilvl w:val="0"/>
          <w:numId w:val="30"/>
        </w:numPr>
        <w:spacing w:after="80"/>
      </w:pPr>
      <w:r w:rsidRPr="0049262C">
        <w:t xml:space="preserve">Chemin des 3 Paroisses : une augmentation continue des flux est observée sur cet axe ce qui nécessite une réflexion sur son évolution car son profil actuel est inadapté et de ce fait ne présente pas de garanties suffisantes pour la sécurité des usagers. Un profil de voie est à l’étude sur l’ensemble de la section depuis le rond-point </w:t>
      </w:r>
      <w:proofErr w:type="spellStart"/>
      <w:r w:rsidRPr="0049262C">
        <w:t>Guinel</w:t>
      </w:r>
      <w:proofErr w:type="spellEnd"/>
      <w:r w:rsidRPr="0049262C">
        <w:t xml:space="preserve"> jusqu’à la Route de Sainte Gemmes sur Loire.</w:t>
      </w:r>
    </w:p>
    <w:p w14:paraId="400647B6" w14:textId="14839835" w:rsidR="00087520" w:rsidRDefault="00087520" w:rsidP="00087520">
      <w:pPr>
        <w:spacing w:after="80"/>
        <w:rPr>
          <w:highlight w:val="yellow"/>
        </w:rPr>
      </w:pPr>
    </w:p>
    <w:p w14:paraId="62296971" w14:textId="1D3BE3F8" w:rsidR="00087520" w:rsidRPr="00630754" w:rsidRDefault="00087520" w:rsidP="00087520">
      <w:pPr>
        <w:pBdr>
          <w:top w:val="single" w:sz="4" w:space="1" w:color="auto"/>
          <w:left w:val="single" w:sz="4" w:space="4" w:color="auto"/>
          <w:bottom w:val="single" w:sz="4" w:space="1" w:color="auto"/>
          <w:right w:val="single" w:sz="4" w:space="4" w:color="auto"/>
        </w:pBdr>
        <w:spacing w:after="60"/>
        <w:rPr>
          <w:b/>
          <w:bCs/>
        </w:rPr>
      </w:pPr>
      <w:r>
        <w:rPr>
          <w:b/>
          <w:bCs/>
          <w:iCs/>
        </w:rPr>
        <w:t xml:space="preserve">Ainsi, le trafic routier généré par Orgemont 2 est-il pleinement intégré par </w:t>
      </w:r>
      <w:r w:rsidRPr="00087520">
        <w:rPr>
          <w:b/>
          <w:bCs/>
          <w:iCs/>
        </w:rPr>
        <w:t xml:space="preserve">Angers Loire Métropole </w:t>
      </w:r>
      <w:r w:rsidR="0049262C">
        <w:rPr>
          <w:b/>
          <w:bCs/>
          <w:iCs/>
        </w:rPr>
        <w:t>dans son programme de travaux d’aménagement viaires</w:t>
      </w:r>
      <w:r w:rsidRPr="00630754">
        <w:rPr>
          <w:b/>
          <w:bCs/>
        </w:rPr>
        <w:t>.</w:t>
      </w:r>
    </w:p>
    <w:p w14:paraId="1772EBA5" w14:textId="1A8A8AA9" w:rsidR="00087520" w:rsidRDefault="00087520" w:rsidP="00087520">
      <w:pPr>
        <w:spacing w:after="80"/>
        <w:rPr>
          <w:highlight w:val="yellow"/>
        </w:rPr>
      </w:pPr>
    </w:p>
    <w:p w14:paraId="4FF63336" w14:textId="331772D6" w:rsidR="0081774D" w:rsidRDefault="0081774D">
      <w:pPr>
        <w:spacing w:after="200"/>
        <w:jc w:val="left"/>
        <w:rPr>
          <w:highlight w:val="yellow"/>
        </w:rPr>
      </w:pPr>
      <w:r>
        <w:rPr>
          <w:highlight w:val="yellow"/>
        </w:rPr>
        <w:br w:type="page"/>
      </w:r>
    </w:p>
    <w:p w14:paraId="0C03F083" w14:textId="77777777" w:rsidR="0081774D" w:rsidRDefault="0081774D" w:rsidP="0081774D">
      <w:pPr>
        <w:shd w:val="clear" w:color="auto" w:fill="D9D9D9" w:themeFill="background1" w:themeFillShade="D9"/>
        <w:rPr>
          <w:i/>
          <w:iCs/>
        </w:rPr>
      </w:pPr>
      <w:r>
        <w:rPr>
          <w:i/>
          <w:iCs/>
        </w:rPr>
        <w:lastRenderedPageBreak/>
        <w:t>Article 2</w:t>
      </w:r>
    </w:p>
    <w:p w14:paraId="62620582" w14:textId="62460CF1" w:rsidR="0081774D" w:rsidRPr="00A0607E" w:rsidRDefault="0081774D" w:rsidP="0081774D">
      <w:pPr>
        <w:shd w:val="clear" w:color="auto" w:fill="D9D9D9" w:themeFill="background1" w:themeFillShade="D9"/>
        <w:rPr>
          <w:i/>
          <w:iCs/>
        </w:rPr>
      </w:pPr>
      <w:r w:rsidRPr="0081774D">
        <w:rPr>
          <w:i/>
          <w:iCs/>
        </w:rPr>
        <w:t>La définition de mesures d’évitement, de réduction et, le cas échéant, de compensation les plus efficientes possibles (démarche ERC) est à restituer.</w:t>
      </w:r>
    </w:p>
    <w:p w14:paraId="657A3ECA" w14:textId="16F777A5" w:rsidR="0081774D" w:rsidRDefault="0081774D" w:rsidP="0081774D">
      <w:pPr>
        <w:spacing w:after="100"/>
      </w:pPr>
    </w:p>
    <w:p w14:paraId="2EB5BF92" w14:textId="6FDC566C" w:rsidR="0081774D" w:rsidRDefault="00F75113" w:rsidP="00B102A1">
      <w:r>
        <w:t>Le projet intègre pleinement la démarche ERC.</w:t>
      </w:r>
      <w:r w:rsidR="002C284F">
        <w:t xml:space="preserve"> Le déroulé ci-dessous reprend les éléments détaillés dans l’annexe facultative au certificat de demande d’examen au cas par cas en les rapprochant du guide THEMA d’aide à la définition des mesures ERC.</w:t>
      </w:r>
    </w:p>
    <w:p w14:paraId="72EC5E86" w14:textId="77777777" w:rsidR="00B102A1" w:rsidRDefault="00B102A1" w:rsidP="00B102A1"/>
    <w:p w14:paraId="22B9BED8" w14:textId="0E37058B" w:rsidR="00B102A1" w:rsidRDefault="00B102A1" w:rsidP="00B102A1">
      <w:pPr>
        <w:pBdr>
          <w:top w:val="single" w:sz="4" w:space="1" w:color="auto"/>
          <w:left w:val="single" w:sz="4" w:space="4" w:color="auto"/>
          <w:bottom w:val="single" w:sz="4" w:space="1" w:color="auto"/>
          <w:right w:val="single" w:sz="4" w:space="4" w:color="auto"/>
        </w:pBdr>
        <w:spacing w:after="100"/>
      </w:pPr>
      <w:r>
        <w:t xml:space="preserve">Comme détaillé dans les pages précédentes du présent mémoire et au regard des enjeux mis en évidence par les différents relevés écologiques, les mesures d’évitement et de réduction intégrées au projet font que l’opération ne remet pas en cause </w:t>
      </w:r>
      <w:r w:rsidRPr="00B102A1">
        <w:t>l’état de conservation des espèces patrimoniales concernées. Il n’y a pas lieu de mettre en œuvre de compensation.</w:t>
      </w:r>
    </w:p>
    <w:p w14:paraId="514D1530" w14:textId="70F32D18" w:rsidR="002C284F" w:rsidRDefault="002C284F" w:rsidP="00B102A1"/>
    <w:p w14:paraId="3C15D9A5" w14:textId="77777777" w:rsidR="00B102A1" w:rsidRDefault="00B102A1" w:rsidP="00B102A1"/>
    <w:p w14:paraId="012187C4" w14:textId="2E0178C1" w:rsidR="00F75113" w:rsidRPr="008D70BF" w:rsidRDefault="00F75113" w:rsidP="00F75113">
      <w:pPr>
        <w:pStyle w:val="TitreMesures"/>
        <w:jc w:val="both"/>
        <w:rPr>
          <w:rFonts w:eastAsiaTheme="minorHAnsi"/>
        </w:rPr>
      </w:pPr>
      <w:bookmarkStart w:id="7" w:name="_Hlk119412635"/>
      <w:r w:rsidRPr="008D70BF">
        <w:rPr>
          <w:rFonts w:eastAsiaTheme="minorHAnsi"/>
        </w:rPr>
        <w:t xml:space="preserve">EVITEMENT 1 : </w:t>
      </w:r>
      <w:r w:rsidR="002C284F">
        <w:rPr>
          <w:rFonts w:eastAsiaTheme="minorHAnsi"/>
        </w:rPr>
        <w:t>ADAPTATION DU PROJET AUX CONTRAINTES PAYSAGÈRES ET ENVIRONNEMENTALES</w:t>
      </w:r>
    </w:p>
    <w:bookmarkEnd w:id="7"/>
    <w:p w14:paraId="7E621B34" w14:textId="023CC6B3" w:rsidR="00F75113" w:rsidRPr="008D70BF" w:rsidRDefault="00F75113" w:rsidP="002C284F">
      <w:pPr>
        <w:pStyle w:val="TitreMesures"/>
        <w:spacing w:after="60"/>
        <w:jc w:val="both"/>
        <w:rPr>
          <w:rFonts w:eastAsiaTheme="minorHAnsi"/>
          <w:b w:val="0"/>
          <w:bCs w:val="0"/>
          <w:color w:val="595959" w:themeColor="text1" w:themeTint="A6"/>
          <w:u w:val="none"/>
        </w:rPr>
      </w:pPr>
      <w:r w:rsidRPr="00B102A1">
        <w:rPr>
          <w:rFonts w:eastAsiaTheme="minorHAnsi"/>
          <w:i/>
          <w:iCs/>
          <w:color w:val="595959" w:themeColor="text1" w:themeTint="A6"/>
          <w:u w:val="none"/>
        </w:rPr>
        <w:t>Guide THEMA – E1.1b</w:t>
      </w:r>
      <w:r w:rsidR="00B102A1">
        <w:rPr>
          <w:rFonts w:eastAsiaTheme="minorHAnsi"/>
          <w:i/>
          <w:iCs/>
          <w:color w:val="595959" w:themeColor="text1" w:themeTint="A6"/>
          <w:u w:val="none"/>
        </w:rPr>
        <w:t> :</w:t>
      </w:r>
      <w:r w:rsidRPr="008D70BF">
        <w:rPr>
          <w:rFonts w:eastAsiaTheme="minorHAnsi"/>
          <w:b w:val="0"/>
          <w:bCs w:val="0"/>
          <w:color w:val="595959" w:themeColor="text1" w:themeTint="A6"/>
          <w:u w:val="none"/>
        </w:rPr>
        <w:t xml:space="preserve"> Évitement des sites à enjeux environnementaux et paysagers majeurs du territoire</w:t>
      </w:r>
    </w:p>
    <w:p w14:paraId="1115F3D8" w14:textId="3A5EA224" w:rsidR="006676B1" w:rsidRDefault="00F75113" w:rsidP="00F75113">
      <w:pPr>
        <w:spacing w:after="80"/>
      </w:pPr>
      <w:r w:rsidRPr="008D70BF">
        <w:t xml:space="preserve">Le </w:t>
      </w:r>
      <w:r>
        <w:t xml:space="preserve">chapitre 2.1.2 « évolutions du projet » </w:t>
      </w:r>
      <w:r w:rsidR="006676B1">
        <w:t xml:space="preserve">en page 14 à 17 </w:t>
      </w:r>
      <w:r>
        <w:t>de l’annexe facultative au certificat de demande d’examen au cas par cas détaille comment a été repensé à plusieurs reprises le projet, notamment pour éviter les habitats d’intérêts (pointe arboré</w:t>
      </w:r>
      <w:r w:rsidR="00FD1057">
        <w:t>e</w:t>
      </w:r>
      <w:r>
        <w:t xml:space="preserve"> au Sud-Est, arbres d’importance, alignement de platanes </w:t>
      </w:r>
      <w:r w:rsidRPr="00F75113">
        <w:rPr>
          <w:i/>
          <w:iCs/>
        </w:rPr>
        <w:t>pro parte</w:t>
      </w:r>
      <w:r>
        <w:t>), qui ont également vocation à assurer l’intégration paysagère du projet.</w:t>
      </w:r>
    </w:p>
    <w:p w14:paraId="58331179" w14:textId="77777777" w:rsidR="00FD1057" w:rsidRPr="008D70BF" w:rsidRDefault="00FD1057" w:rsidP="00FD1057">
      <w:pPr>
        <w:spacing w:after="80"/>
      </w:pPr>
    </w:p>
    <w:p w14:paraId="3A324130" w14:textId="77777777" w:rsidR="00FD1057" w:rsidRPr="008D70BF" w:rsidRDefault="00FD1057" w:rsidP="00FD1057">
      <w:pPr>
        <w:pStyle w:val="TitreMesures"/>
        <w:jc w:val="both"/>
        <w:rPr>
          <w:rFonts w:eastAsiaTheme="minorHAnsi"/>
        </w:rPr>
      </w:pPr>
      <w:r w:rsidRPr="008D70BF">
        <w:rPr>
          <w:rFonts w:eastAsiaTheme="minorHAnsi"/>
        </w:rPr>
        <w:t xml:space="preserve">EVITEMENT </w:t>
      </w:r>
      <w:r>
        <w:rPr>
          <w:rFonts w:eastAsiaTheme="minorHAnsi"/>
        </w:rPr>
        <w:t>2</w:t>
      </w:r>
      <w:r w:rsidRPr="008D70BF">
        <w:rPr>
          <w:rFonts w:eastAsiaTheme="minorHAnsi"/>
        </w:rPr>
        <w:t xml:space="preserve"> : </w:t>
      </w:r>
      <w:r>
        <w:rPr>
          <w:rFonts w:eastAsiaTheme="minorHAnsi"/>
        </w:rPr>
        <w:t>PROTECTION DES ESPACES À ENJEUX PRÉSERVÉS</w:t>
      </w:r>
    </w:p>
    <w:p w14:paraId="34FB91B9" w14:textId="77777777" w:rsidR="00FD1057" w:rsidRPr="002C284F" w:rsidRDefault="00FD1057" w:rsidP="00FD1057">
      <w:pPr>
        <w:pStyle w:val="TitreMesures"/>
        <w:spacing w:after="60"/>
        <w:jc w:val="both"/>
        <w:rPr>
          <w:rFonts w:eastAsiaTheme="minorHAnsi"/>
          <w:b w:val="0"/>
          <w:bCs w:val="0"/>
          <w:color w:val="595959" w:themeColor="text1" w:themeTint="A6"/>
          <w:u w:val="none"/>
        </w:rPr>
      </w:pPr>
      <w:r w:rsidRPr="00B102A1">
        <w:rPr>
          <w:rFonts w:eastAsiaTheme="minorHAnsi"/>
          <w:i/>
          <w:iCs/>
          <w:color w:val="595959" w:themeColor="text1" w:themeTint="A6"/>
          <w:u w:val="none"/>
        </w:rPr>
        <w:t>Guide THEMA – E1.1b - E2.1a et E2.2a</w:t>
      </w:r>
      <w:r>
        <w:rPr>
          <w:rFonts w:eastAsiaTheme="minorHAnsi"/>
          <w:i/>
          <w:iCs/>
          <w:color w:val="595959" w:themeColor="text1" w:themeTint="A6"/>
          <w:u w:val="none"/>
        </w:rPr>
        <w:t> :</w:t>
      </w:r>
      <w:r w:rsidRPr="002C284F">
        <w:rPr>
          <w:rFonts w:eastAsiaTheme="minorHAnsi"/>
          <w:i/>
          <w:iCs/>
          <w:color w:val="595959" w:themeColor="text1" w:themeTint="A6"/>
          <w:u w:val="none"/>
        </w:rPr>
        <w:t xml:space="preserve"> </w:t>
      </w:r>
      <w:r w:rsidRPr="002C284F">
        <w:rPr>
          <w:rFonts w:eastAsiaTheme="minorHAnsi"/>
          <w:b w:val="0"/>
          <w:bCs w:val="0"/>
          <w:color w:val="595959" w:themeColor="text1" w:themeTint="A6"/>
          <w:u w:val="none"/>
        </w:rPr>
        <w:t xml:space="preserve">Balisage préventif divers ou mise en défens ou dispositif de protection d'une station d'une espèce patrimoniale, d'un habitat d'une espèce patrimoniale, d'habitats d'espèces ou d’arbres remarquables </w:t>
      </w:r>
    </w:p>
    <w:p w14:paraId="32124465" w14:textId="77777777" w:rsidR="00FD1057" w:rsidRDefault="00FD1057" w:rsidP="00FD1057">
      <w:pPr>
        <w:spacing w:after="100"/>
      </w:pPr>
      <w:r w:rsidRPr="002C284F">
        <w:t xml:space="preserve">Le projet intègre un évitement d’une bande Sud et Ouest, de sorte que les arbres les plus favorables au </w:t>
      </w:r>
      <w:proofErr w:type="spellStart"/>
      <w:r w:rsidRPr="002C284F">
        <w:rPr>
          <w:i/>
          <w:iCs/>
        </w:rPr>
        <w:t>Cerambyx</w:t>
      </w:r>
      <w:proofErr w:type="spellEnd"/>
      <w:r w:rsidRPr="002C284F">
        <w:rPr>
          <w:i/>
          <w:iCs/>
        </w:rPr>
        <w:t xml:space="preserve"> </w:t>
      </w:r>
      <w:proofErr w:type="spellStart"/>
      <w:r w:rsidRPr="002C284F">
        <w:rPr>
          <w:i/>
          <w:iCs/>
        </w:rPr>
        <w:t>Cerdo</w:t>
      </w:r>
      <w:proofErr w:type="spellEnd"/>
      <w:r w:rsidRPr="002C284F">
        <w:t>, et le plus petit des deux bâtiments seront évités par le projet.</w:t>
      </w:r>
      <w:r>
        <w:t xml:space="preserve"> Les modalités sont détaillées dans l’annexe facultative.</w:t>
      </w:r>
    </w:p>
    <w:p w14:paraId="39DAF7F6" w14:textId="719DDC67" w:rsidR="00FD1057" w:rsidRDefault="00FD1057" w:rsidP="00FD1057">
      <w:pPr>
        <w:spacing w:after="120"/>
      </w:pPr>
      <w:r w:rsidRPr="00251912">
        <w:t>La phase 1 du projet va laisser en place le bâtiment actuel, susceptible d’accueillir des chiroptères. La suppression partielle des essences boisées en place, ainsi que la présence humaine et l’activité liée au chantier, devrait ainsi favoriser la fuite des individus, sans risquer de mortalité. Ce n’est que lors de la seconde phase que le bâtiment sera détruit, après le passage d’un écologue qui s’assurera de l’absence d’individus de quel qu’espèce que ce soit dans l’habitation (cf. mission de l’écologue-conseil ci-après).</w:t>
      </w:r>
    </w:p>
    <w:p w14:paraId="2C1F8ECA" w14:textId="7E41B573" w:rsidR="00FD1057" w:rsidRPr="00251912" w:rsidRDefault="00FD1057" w:rsidP="00FD1057">
      <w:pPr>
        <w:spacing w:after="120"/>
      </w:pPr>
      <w:r w:rsidRPr="00251912">
        <w:t>Tous les éléments conservés feront faire l’objet d’une protection stricte et adaptée. Les protections devront suivre les prescriptions suivantes :</w:t>
      </w:r>
    </w:p>
    <w:p w14:paraId="51B5A5F0" w14:textId="77777777" w:rsidR="00FD1057" w:rsidRPr="00251912" w:rsidRDefault="00FD1057" w:rsidP="00FD1057">
      <w:pPr>
        <w:pStyle w:val="Paragraphedeliste"/>
        <w:numPr>
          <w:ilvl w:val="0"/>
          <w:numId w:val="18"/>
        </w:numPr>
      </w:pPr>
      <w:r w:rsidRPr="00251912">
        <w:t xml:space="preserve">Être visibles et ostentatoires pour le personnel intervenant sur le chantier ; </w:t>
      </w:r>
    </w:p>
    <w:p w14:paraId="40ABB7C3" w14:textId="77777777" w:rsidR="00FD1057" w:rsidRPr="00251912" w:rsidRDefault="00FD1057" w:rsidP="00FD1057">
      <w:pPr>
        <w:pStyle w:val="Paragraphedeliste"/>
        <w:numPr>
          <w:ilvl w:val="0"/>
          <w:numId w:val="18"/>
        </w:numPr>
      </w:pPr>
      <w:r w:rsidRPr="00251912">
        <w:t>Être solides, stables et devront descendre jusqu’au sol afin de protéger la strate herbacée et les racines des arbres (privilégier les palissades ou les clôtures) ;</w:t>
      </w:r>
    </w:p>
    <w:p w14:paraId="16B589EF" w14:textId="77777777" w:rsidR="00FD1057" w:rsidRPr="00251912" w:rsidRDefault="00FD1057" w:rsidP="00FD1057">
      <w:pPr>
        <w:pStyle w:val="Paragraphedeliste"/>
        <w:numPr>
          <w:ilvl w:val="0"/>
          <w:numId w:val="18"/>
        </w:numPr>
      </w:pPr>
      <w:r w:rsidRPr="00251912">
        <w:t>Devront inclure une marge de sécurité (distance de sécurité entre les entités protégées et les zones de circulation des engins) pour éviter toute dégradation induite par l’évolution des véhicules à proximité des zones protégées ;</w:t>
      </w:r>
    </w:p>
    <w:p w14:paraId="4D796459" w14:textId="77777777" w:rsidR="00FD1057" w:rsidRPr="00251912" w:rsidRDefault="00FD1057" w:rsidP="00FD1057">
      <w:pPr>
        <w:pStyle w:val="Paragraphedeliste"/>
        <w:numPr>
          <w:ilvl w:val="0"/>
          <w:numId w:val="18"/>
        </w:numPr>
      </w:pPr>
      <w:r w:rsidRPr="00251912">
        <w:t>Aucun matériel/matériau ne sera entreposé au pied ou à proximité des zones protégées et des arbres conservés ;</w:t>
      </w:r>
    </w:p>
    <w:p w14:paraId="450B91F5" w14:textId="79B6FAA4" w:rsidR="00FD1057" w:rsidRPr="00251912" w:rsidRDefault="00FD1057" w:rsidP="00FD1057">
      <w:pPr>
        <w:pStyle w:val="Paragraphedeliste"/>
        <w:numPr>
          <w:ilvl w:val="0"/>
          <w:numId w:val="18"/>
        </w:numPr>
      </w:pPr>
      <w:r w:rsidRPr="00251912">
        <w:t>Les branches gênantes devront être temporairement relevées par un système de madriers et de cordes. En cas d’impossibilité, une taille douce sera réalisée.</w:t>
      </w:r>
    </w:p>
    <w:p w14:paraId="67EB45DC" w14:textId="7BBA6268" w:rsidR="00FD1057" w:rsidRDefault="00FD1057">
      <w:pPr>
        <w:spacing w:after="200"/>
        <w:jc w:val="left"/>
      </w:pPr>
      <w:r>
        <w:br w:type="page"/>
      </w:r>
    </w:p>
    <w:p w14:paraId="385E214C" w14:textId="4A0E0DAC" w:rsidR="00FD1057" w:rsidRPr="00FD1057" w:rsidRDefault="00FD1057" w:rsidP="00FD1057">
      <w:pPr>
        <w:jc w:val="center"/>
        <w:rPr>
          <w:sz w:val="16"/>
          <w:szCs w:val="18"/>
        </w:rPr>
      </w:pPr>
      <w:r w:rsidRPr="00FD1057">
        <w:rPr>
          <w:noProof/>
          <w:sz w:val="16"/>
          <w:szCs w:val="18"/>
        </w:rPr>
        <w:lastRenderedPageBreak/>
        <w:drawing>
          <wp:anchor distT="0" distB="0" distL="114300" distR="114300" simplePos="0" relativeHeight="251657216" behindDoc="0" locked="0" layoutInCell="1" allowOverlap="1" wp14:anchorId="182F4B64" wp14:editId="3050336C">
            <wp:simplePos x="0" y="0"/>
            <wp:positionH relativeFrom="margin">
              <wp:align>center</wp:align>
            </wp:positionH>
            <wp:positionV relativeFrom="paragraph">
              <wp:posOffset>-69850</wp:posOffset>
            </wp:positionV>
            <wp:extent cx="4636098" cy="2880000"/>
            <wp:effectExtent l="0" t="0" r="0" b="0"/>
            <wp:wrapTopAndBottom/>
            <wp:docPr id="2766" name="Imag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4636098" cy="288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E3EB4D" w14:textId="51FC53D0" w:rsidR="00FD1057" w:rsidRPr="00251912" w:rsidRDefault="00FD1057" w:rsidP="00FD1057">
      <w:pPr>
        <w:pStyle w:val="Lgende"/>
        <w:jc w:val="center"/>
      </w:pPr>
      <w:bookmarkStart w:id="8" w:name="_Toc125355526"/>
      <w:r w:rsidRPr="00251912">
        <w:t>Types de protection à privilégier</w:t>
      </w:r>
      <w:bookmarkEnd w:id="8"/>
    </w:p>
    <w:p w14:paraId="55AF0E99" w14:textId="37CFF7B9" w:rsidR="002C284F" w:rsidRPr="00FD1057" w:rsidRDefault="002C284F" w:rsidP="0081774D">
      <w:pPr>
        <w:spacing w:after="100"/>
        <w:rPr>
          <w:sz w:val="6"/>
          <w:szCs w:val="8"/>
        </w:rPr>
      </w:pPr>
    </w:p>
    <w:p w14:paraId="7FD2A324" w14:textId="37F65B42" w:rsidR="002C284F" w:rsidRPr="008D70BF" w:rsidRDefault="002C284F" w:rsidP="002C284F">
      <w:pPr>
        <w:pStyle w:val="TitreMesures"/>
        <w:jc w:val="both"/>
        <w:rPr>
          <w:rFonts w:eastAsiaTheme="minorHAnsi"/>
        </w:rPr>
      </w:pPr>
      <w:r w:rsidRPr="008D70BF">
        <w:rPr>
          <w:rFonts w:eastAsiaTheme="minorHAnsi"/>
        </w:rPr>
        <w:t xml:space="preserve">EVITEMENT </w:t>
      </w:r>
      <w:r>
        <w:rPr>
          <w:rFonts w:eastAsiaTheme="minorHAnsi"/>
        </w:rPr>
        <w:t>3</w:t>
      </w:r>
      <w:r w:rsidRPr="008D70BF">
        <w:rPr>
          <w:rFonts w:eastAsiaTheme="minorHAnsi"/>
        </w:rPr>
        <w:t xml:space="preserve"> : </w:t>
      </w:r>
      <w:r>
        <w:rPr>
          <w:rFonts w:eastAsiaTheme="minorHAnsi"/>
        </w:rPr>
        <w:t>MESURES SPÉCIFIQUES SUR LA QUALITÉ DES EAUX</w:t>
      </w:r>
    </w:p>
    <w:p w14:paraId="4EC9A246" w14:textId="18E320E6" w:rsidR="002C284F" w:rsidRPr="002C284F" w:rsidRDefault="002C284F" w:rsidP="002C284F">
      <w:pPr>
        <w:pStyle w:val="TitreMesures"/>
        <w:spacing w:after="60"/>
        <w:jc w:val="both"/>
        <w:rPr>
          <w:rFonts w:eastAsiaTheme="minorHAnsi"/>
          <w:b w:val="0"/>
          <w:bCs w:val="0"/>
          <w:color w:val="595959" w:themeColor="text1" w:themeTint="A6"/>
          <w:u w:val="none"/>
        </w:rPr>
      </w:pPr>
      <w:r w:rsidRPr="00B102A1">
        <w:rPr>
          <w:rFonts w:eastAsiaTheme="minorHAnsi"/>
          <w:i/>
          <w:iCs/>
          <w:color w:val="595959" w:themeColor="text1" w:themeTint="A6"/>
          <w:u w:val="none"/>
        </w:rPr>
        <w:t>Guide THEMA –E</w:t>
      </w:r>
      <w:r w:rsidR="004E3261" w:rsidRPr="00B102A1">
        <w:rPr>
          <w:rFonts w:eastAsiaTheme="minorHAnsi"/>
          <w:i/>
          <w:iCs/>
          <w:color w:val="595959" w:themeColor="text1" w:themeTint="A6"/>
          <w:u w:val="none"/>
        </w:rPr>
        <w:t>3</w:t>
      </w:r>
      <w:r w:rsidRPr="00B102A1">
        <w:rPr>
          <w:rFonts w:eastAsiaTheme="minorHAnsi"/>
          <w:i/>
          <w:iCs/>
          <w:color w:val="595959" w:themeColor="text1" w:themeTint="A6"/>
          <w:u w:val="none"/>
        </w:rPr>
        <w:t>.</w:t>
      </w:r>
      <w:r w:rsidR="004E3261" w:rsidRPr="00B102A1">
        <w:rPr>
          <w:rFonts w:eastAsiaTheme="minorHAnsi"/>
          <w:i/>
          <w:iCs/>
          <w:color w:val="595959" w:themeColor="text1" w:themeTint="A6"/>
          <w:u w:val="none"/>
        </w:rPr>
        <w:t>1</w:t>
      </w:r>
      <w:r w:rsidRPr="00B102A1">
        <w:rPr>
          <w:rFonts w:eastAsiaTheme="minorHAnsi"/>
          <w:i/>
          <w:iCs/>
          <w:color w:val="595959" w:themeColor="text1" w:themeTint="A6"/>
          <w:u w:val="none"/>
        </w:rPr>
        <w:t>a</w:t>
      </w:r>
      <w:r w:rsidR="00B102A1">
        <w:rPr>
          <w:rFonts w:eastAsiaTheme="minorHAnsi"/>
          <w:i/>
          <w:iCs/>
          <w:color w:val="595959" w:themeColor="text1" w:themeTint="A6"/>
          <w:u w:val="none"/>
        </w:rPr>
        <w:t> :</w:t>
      </w:r>
      <w:r w:rsidRPr="002C284F">
        <w:rPr>
          <w:rFonts w:eastAsiaTheme="minorHAnsi"/>
          <w:i/>
          <w:iCs/>
          <w:color w:val="595959" w:themeColor="text1" w:themeTint="A6"/>
          <w:u w:val="none"/>
        </w:rPr>
        <w:t xml:space="preserve"> </w:t>
      </w:r>
      <w:r w:rsidR="004E3261" w:rsidRPr="004E3261">
        <w:rPr>
          <w:rFonts w:eastAsiaTheme="minorHAnsi"/>
          <w:b w:val="0"/>
          <w:bCs w:val="0"/>
          <w:color w:val="595959" w:themeColor="text1" w:themeTint="A6"/>
          <w:u w:val="none"/>
        </w:rPr>
        <w:t>Absence de rejet dans le milieu naturel (air, eau, sol, sous-sol)</w:t>
      </w:r>
      <w:r w:rsidRPr="002C284F">
        <w:rPr>
          <w:rFonts w:eastAsiaTheme="minorHAnsi"/>
          <w:b w:val="0"/>
          <w:bCs w:val="0"/>
          <w:color w:val="595959" w:themeColor="text1" w:themeTint="A6"/>
          <w:u w:val="none"/>
        </w:rPr>
        <w:t xml:space="preserve"> </w:t>
      </w:r>
    </w:p>
    <w:p w14:paraId="28633D8F" w14:textId="1F35615A" w:rsidR="002C284F" w:rsidRDefault="002C284F" w:rsidP="002C284F">
      <w:pPr>
        <w:spacing w:after="100"/>
      </w:pPr>
      <w:r w:rsidRPr="002C284F">
        <w:t xml:space="preserve">Le projet intègre </w:t>
      </w:r>
      <w:r w:rsidR="004E3261">
        <w:t>un séparateur à hydrocarbures et des noues végétalisées permettant une rétention de l’ordre de 220 m</w:t>
      </w:r>
      <w:r w:rsidR="004E3261" w:rsidRPr="004E3261">
        <w:rPr>
          <w:vertAlign w:val="superscript"/>
        </w:rPr>
        <w:t>3</w:t>
      </w:r>
      <w:r w:rsidR="004E3261">
        <w:t>/ha, afin de garantir une absence de pollution du milieu hydraulique</w:t>
      </w:r>
      <w:r>
        <w:t>.</w:t>
      </w:r>
    </w:p>
    <w:p w14:paraId="1869B618" w14:textId="77777777" w:rsidR="004E3261" w:rsidRPr="00FD1057" w:rsidRDefault="004E3261" w:rsidP="002C284F">
      <w:pPr>
        <w:spacing w:after="100"/>
        <w:rPr>
          <w:sz w:val="14"/>
          <w:szCs w:val="16"/>
        </w:rPr>
      </w:pPr>
    </w:p>
    <w:p w14:paraId="16CFD3A2" w14:textId="3853499E" w:rsidR="004E3261" w:rsidRPr="008D70BF" w:rsidRDefault="004E3261" w:rsidP="004E3261">
      <w:pPr>
        <w:pStyle w:val="TitreMesures"/>
        <w:jc w:val="both"/>
        <w:rPr>
          <w:rFonts w:eastAsiaTheme="minorHAnsi"/>
        </w:rPr>
      </w:pPr>
      <w:r w:rsidRPr="008D70BF">
        <w:rPr>
          <w:rFonts w:eastAsiaTheme="minorHAnsi"/>
        </w:rPr>
        <w:t xml:space="preserve">EVITEMENT </w:t>
      </w:r>
      <w:r>
        <w:rPr>
          <w:rFonts w:eastAsiaTheme="minorHAnsi"/>
        </w:rPr>
        <w:t>4</w:t>
      </w:r>
      <w:r w:rsidRPr="008D70BF">
        <w:rPr>
          <w:rFonts w:eastAsiaTheme="minorHAnsi"/>
        </w:rPr>
        <w:t xml:space="preserve"> : </w:t>
      </w:r>
      <w:r w:rsidRPr="004E3261">
        <w:rPr>
          <w:rFonts w:eastAsiaTheme="minorHAnsi"/>
        </w:rPr>
        <w:t>ABSENCE TOTALE D'UTILISATION DE PRODUITS PHYTOSANITAIRES</w:t>
      </w:r>
    </w:p>
    <w:p w14:paraId="405F3C83" w14:textId="61FC0A07" w:rsidR="002C284F" w:rsidRDefault="004E3261" w:rsidP="004E3261">
      <w:pPr>
        <w:spacing w:after="100"/>
        <w:rPr>
          <w:rFonts w:ascii="Calibri" w:eastAsiaTheme="minorHAnsi" w:hAnsi="Calibri" w:cs="Times New Roman"/>
          <w:color w:val="595959" w:themeColor="text1" w:themeTint="A6"/>
          <w:szCs w:val="20"/>
          <w:lang w:eastAsia="en-US"/>
        </w:rPr>
      </w:pPr>
      <w:r w:rsidRPr="005802E6">
        <w:rPr>
          <w:rFonts w:eastAsiaTheme="minorHAnsi"/>
          <w:b/>
          <w:bCs/>
          <w:i/>
          <w:iCs/>
          <w:color w:val="595959" w:themeColor="text1" w:themeTint="A6"/>
        </w:rPr>
        <w:t xml:space="preserve">Guide </w:t>
      </w:r>
      <w:r w:rsidRPr="005802E6">
        <w:rPr>
          <w:rFonts w:ascii="Calibri" w:eastAsiaTheme="minorHAnsi" w:hAnsi="Calibri" w:cs="Times New Roman"/>
          <w:b/>
          <w:bCs/>
          <w:i/>
          <w:iCs/>
          <w:color w:val="595959" w:themeColor="text1" w:themeTint="A6"/>
          <w:szCs w:val="20"/>
          <w:lang w:eastAsia="en-US"/>
        </w:rPr>
        <w:t>THEMA –E3.2a</w:t>
      </w:r>
      <w:r w:rsidR="00B102A1">
        <w:rPr>
          <w:rFonts w:ascii="Calibri" w:eastAsiaTheme="minorHAnsi" w:hAnsi="Calibri" w:cs="Times New Roman"/>
          <w:b/>
          <w:bCs/>
          <w:i/>
          <w:iCs/>
          <w:color w:val="595959" w:themeColor="text1" w:themeTint="A6"/>
          <w:szCs w:val="20"/>
          <w:lang w:eastAsia="en-US"/>
        </w:rPr>
        <w:t> :</w:t>
      </w:r>
      <w:r>
        <w:t xml:space="preserve"> </w:t>
      </w:r>
      <w:bookmarkStart w:id="9" w:name="_Hlk130564545"/>
      <w:r w:rsidRPr="004E3261">
        <w:rPr>
          <w:rFonts w:ascii="Calibri" w:eastAsiaTheme="minorHAnsi" w:hAnsi="Calibri" w:cs="Times New Roman"/>
          <w:color w:val="595959" w:themeColor="text1" w:themeTint="A6"/>
          <w:szCs w:val="20"/>
          <w:lang w:eastAsia="en-US"/>
        </w:rPr>
        <w:t xml:space="preserve">Absence totale d'utilisation de produits phytosanitaires </w:t>
      </w:r>
      <w:bookmarkEnd w:id="9"/>
      <w:r w:rsidRPr="004E3261">
        <w:rPr>
          <w:rFonts w:ascii="Calibri" w:eastAsiaTheme="minorHAnsi" w:hAnsi="Calibri" w:cs="Times New Roman"/>
          <w:color w:val="595959" w:themeColor="text1" w:themeTint="A6"/>
          <w:szCs w:val="20"/>
          <w:lang w:eastAsia="en-US"/>
        </w:rPr>
        <w:t>et de tout produit polluant ou susceptible d’impacter négativement le milieu</w:t>
      </w:r>
    </w:p>
    <w:p w14:paraId="552396CF" w14:textId="74293752" w:rsidR="00FD1057" w:rsidRPr="00251912" w:rsidRDefault="00FD1057" w:rsidP="00FD1057">
      <w:pPr>
        <w:spacing w:before="120"/>
      </w:pPr>
      <w:r>
        <w:t>U</w:t>
      </w:r>
      <w:r w:rsidRPr="00251912">
        <w:t>ne gestion écologique et douce sera menée sur l’ensemble des espaces végétalisés, conservés ou recréés. Une gestion extensive sera privilégiée avec l’application des prescriptions suivantes :</w:t>
      </w:r>
    </w:p>
    <w:p w14:paraId="515D63EE" w14:textId="77777777" w:rsidR="00FD1057" w:rsidRPr="00251912" w:rsidRDefault="00FD1057" w:rsidP="00FD1057">
      <w:pPr>
        <w:pStyle w:val="Paragraphedeliste"/>
        <w:numPr>
          <w:ilvl w:val="0"/>
          <w:numId w:val="18"/>
        </w:numPr>
      </w:pPr>
      <w:r w:rsidRPr="00251912">
        <w:t>Non recours aux produits phytosanitaires (pesticides, herbicides, engrais, désherbant, etc.) ;</w:t>
      </w:r>
    </w:p>
    <w:p w14:paraId="06CF8E69" w14:textId="77777777" w:rsidR="00FD1057" w:rsidRPr="00251912" w:rsidRDefault="00FD1057" w:rsidP="00FD1057">
      <w:pPr>
        <w:pStyle w:val="Paragraphedeliste"/>
        <w:numPr>
          <w:ilvl w:val="0"/>
          <w:numId w:val="18"/>
        </w:numPr>
        <w:spacing w:before="240"/>
      </w:pPr>
      <w:r w:rsidRPr="00251912">
        <w:t>Non recours à l’éco-pâturage ;</w:t>
      </w:r>
    </w:p>
    <w:p w14:paraId="639709AA" w14:textId="77777777" w:rsidR="00FD1057" w:rsidRPr="00251912" w:rsidRDefault="00FD1057" w:rsidP="00FD1057">
      <w:pPr>
        <w:pStyle w:val="Paragraphedeliste"/>
        <w:numPr>
          <w:ilvl w:val="0"/>
          <w:numId w:val="18"/>
        </w:numPr>
        <w:spacing w:before="240"/>
      </w:pPr>
      <w:r w:rsidRPr="00251912">
        <w:t>Non recours à l’arrosage, hormis pour la période de reprise des nouvelles plantations ;</w:t>
      </w:r>
    </w:p>
    <w:p w14:paraId="345AAF73" w14:textId="77777777" w:rsidR="00FD1057" w:rsidRPr="00251912" w:rsidRDefault="00FD1057" w:rsidP="00FD1057">
      <w:pPr>
        <w:pStyle w:val="Paragraphedeliste"/>
        <w:numPr>
          <w:ilvl w:val="0"/>
          <w:numId w:val="18"/>
        </w:numPr>
        <w:spacing w:before="240"/>
      </w:pPr>
      <w:r w:rsidRPr="00251912">
        <w:t>Gestion extensive des milieux herbacées avec une fauche tardive annuelle (qui aura lieu à la fin de l’été), notamment au niveau des bassins, pour permettre son enrichissement et celui de l’entomofaune et ainsi augmenter la qualité et fonctionnalité écologique de ces espaces.</w:t>
      </w:r>
    </w:p>
    <w:p w14:paraId="1609AFD0" w14:textId="77777777" w:rsidR="00FD1057" w:rsidRPr="00251912" w:rsidRDefault="00FD1057" w:rsidP="00FD1057">
      <w:pPr>
        <w:pStyle w:val="Paragraphedeliste"/>
        <w:numPr>
          <w:ilvl w:val="0"/>
          <w:numId w:val="18"/>
        </w:numPr>
        <w:spacing w:before="240"/>
      </w:pPr>
      <w:r w:rsidRPr="00251912">
        <w:t>Réalisation de l’ensemble des opérations d’entretien (défrichement, déboisement, taille, élagage, débroussaillement, fauche, etc.) en dehors de la période de reproduction et d’hibernation de la faune, de floraison et de fructification de la flore ;</w:t>
      </w:r>
    </w:p>
    <w:p w14:paraId="0CAA7AA9" w14:textId="77777777" w:rsidR="00FD1057" w:rsidRPr="00251912" w:rsidRDefault="00FD1057" w:rsidP="00FD1057">
      <w:pPr>
        <w:pStyle w:val="Paragraphedeliste"/>
        <w:numPr>
          <w:ilvl w:val="0"/>
          <w:numId w:val="18"/>
        </w:numPr>
        <w:spacing w:before="240"/>
      </w:pPr>
      <w:r w:rsidRPr="00251912">
        <w:t>Réalisation de tailles douces favorisant le port naturel des végétaux ;</w:t>
      </w:r>
    </w:p>
    <w:p w14:paraId="03304C70" w14:textId="77777777" w:rsidR="00FD1057" w:rsidRPr="00251912" w:rsidRDefault="00FD1057" w:rsidP="00FD1057">
      <w:pPr>
        <w:pStyle w:val="Paragraphedeliste"/>
        <w:numPr>
          <w:ilvl w:val="0"/>
          <w:numId w:val="18"/>
        </w:numPr>
        <w:spacing w:before="240"/>
      </w:pPr>
      <w:r w:rsidRPr="00251912">
        <w:t>Gestion des espèces végétales invasives ;</w:t>
      </w:r>
    </w:p>
    <w:p w14:paraId="6EF10A26" w14:textId="77777777" w:rsidR="00FD1057" w:rsidRPr="00251912" w:rsidRDefault="00FD1057" w:rsidP="00FD1057">
      <w:pPr>
        <w:pStyle w:val="Paragraphedeliste"/>
        <w:numPr>
          <w:ilvl w:val="0"/>
          <w:numId w:val="18"/>
        </w:numPr>
        <w:spacing w:before="240"/>
      </w:pPr>
      <w:r w:rsidRPr="00251912">
        <w:t xml:space="preserve">Revalorisation sur place des résidus issus des opérations d’entretien de la végétation (branchages, souches, arbres morts, feuilles mortes, etc.). </w:t>
      </w:r>
    </w:p>
    <w:p w14:paraId="301F4D1E" w14:textId="77777777" w:rsidR="00FD1057" w:rsidRPr="00251912" w:rsidRDefault="00FD1057" w:rsidP="00FD1057">
      <w:pPr>
        <w:spacing w:before="120"/>
      </w:pPr>
      <w:r w:rsidRPr="00251912">
        <w:t>Ces prescriptions devront apparaître dans le cahier des charges à destination de l’entreprise responsable de l’entretien de la végétation.</w:t>
      </w:r>
    </w:p>
    <w:p w14:paraId="27663590" w14:textId="7E6FD351" w:rsidR="00FD1057" w:rsidRDefault="00FD1057" w:rsidP="00FD1057">
      <w:pPr>
        <w:autoSpaceDN w:val="0"/>
        <w:spacing w:line="288" w:lineRule="auto"/>
        <w:textAlignment w:val="baseline"/>
        <w:rPr>
          <w:b/>
          <w:bCs/>
          <w:u w:val="single"/>
        </w:rPr>
      </w:pPr>
      <w:r w:rsidRPr="00BF53CF">
        <w:rPr>
          <w:b/>
          <w:bCs/>
          <w:u w:val="single"/>
        </w:rPr>
        <w:lastRenderedPageBreak/>
        <w:t xml:space="preserve">REDUCTION </w:t>
      </w:r>
      <w:r>
        <w:rPr>
          <w:b/>
          <w:bCs/>
          <w:u w:val="single"/>
        </w:rPr>
        <w:t>1</w:t>
      </w:r>
      <w:r w:rsidRPr="00BF53CF">
        <w:rPr>
          <w:b/>
          <w:bCs/>
          <w:u w:val="single"/>
        </w:rPr>
        <w:t xml:space="preserve"> : </w:t>
      </w:r>
      <w:r w:rsidRPr="00FD1057">
        <w:rPr>
          <w:b/>
          <w:bCs/>
          <w:u w:val="single"/>
        </w:rPr>
        <w:t>PLANIFIER LES TRAVAUX EN FONCTION DES EXIGENCES ECOLOGIQUES DE LA FAUNE</w:t>
      </w:r>
    </w:p>
    <w:p w14:paraId="3D14D743" w14:textId="11A584AB" w:rsidR="00C248A9" w:rsidRPr="007755C2" w:rsidRDefault="00C248A9" w:rsidP="00C248A9">
      <w:pPr>
        <w:spacing w:after="100"/>
        <w:rPr>
          <w:rFonts w:ascii="Calibri" w:eastAsiaTheme="minorHAnsi" w:hAnsi="Calibri" w:cs="Times New Roman"/>
          <w:color w:val="595959" w:themeColor="text1" w:themeTint="A6"/>
          <w:szCs w:val="20"/>
          <w:lang w:eastAsia="en-US"/>
        </w:rPr>
      </w:pPr>
      <w:r w:rsidRPr="007755C2">
        <w:rPr>
          <w:rFonts w:eastAsiaTheme="minorHAnsi"/>
          <w:b/>
          <w:bCs/>
          <w:i/>
          <w:iCs/>
          <w:color w:val="595959" w:themeColor="text1" w:themeTint="A6"/>
        </w:rPr>
        <w:t xml:space="preserve">Guide </w:t>
      </w:r>
      <w:r w:rsidRPr="007755C2">
        <w:rPr>
          <w:rFonts w:ascii="Calibri" w:eastAsiaTheme="minorHAnsi" w:hAnsi="Calibri" w:cs="Times New Roman"/>
          <w:b/>
          <w:bCs/>
          <w:i/>
          <w:iCs/>
          <w:color w:val="595959" w:themeColor="text1" w:themeTint="A6"/>
          <w:szCs w:val="20"/>
          <w:lang w:eastAsia="en-US"/>
        </w:rPr>
        <w:t>THEMA –</w:t>
      </w:r>
      <w:r w:rsidR="00FD1057" w:rsidRPr="007755C2">
        <w:rPr>
          <w:rFonts w:ascii="Calibri" w:eastAsiaTheme="minorHAnsi" w:hAnsi="Calibri" w:cs="Times New Roman"/>
          <w:b/>
          <w:bCs/>
          <w:i/>
          <w:iCs/>
          <w:color w:val="595959" w:themeColor="text1" w:themeTint="A6"/>
          <w:szCs w:val="20"/>
          <w:lang w:eastAsia="en-US"/>
        </w:rPr>
        <w:t>R3</w:t>
      </w:r>
      <w:r w:rsidRPr="007755C2">
        <w:rPr>
          <w:rFonts w:ascii="Calibri" w:eastAsiaTheme="minorHAnsi" w:hAnsi="Calibri" w:cs="Times New Roman"/>
          <w:b/>
          <w:bCs/>
          <w:i/>
          <w:iCs/>
          <w:color w:val="595959" w:themeColor="text1" w:themeTint="A6"/>
          <w:szCs w:val="20"/>
          <w:lang w:eastAsia="en-US"/>
        </w:rPr>
        <w:t>.1a</w:t>
      </w:r>
      <w:r w:rsidR="005802E6" w:rsidRPr="007755C2">
        <w:rPr>
          <w:rFonts w:ascii="Calibri" w:eastAsiaTheme="minorHAnsi" w:hAnsi="Calibri" w:cs="Times New Roman"/>
          <w:b/>
          <w:bCs/>
          <w:i/>
          <w:iCs/>
          <w:color w:val="595959" w:themeColor="text1" w:themeTint="A6"/>
          <w:szCs w:val="20"/>
          <w:lang w:eastAsia="en-US"/>
        </w:rPr>
        <w:t> :</w:t>
      </w:r>
      <w:r w:rsidRPr="007755C2">
        <w:t xml:space="preserve"> </w:t>
      </w:r>
      <w:r w:rsidRPr="007755C2">
        <w:rPr>
          <w:rFonts w:ascii="Calibri" w:eastAsiaTheme="minorHAnsi" w:hAnsi="Calibri" w:cs="Times New Roman"/>
          <w:color w:val="595959" w:themeColor="text1" w:themeTint="A6"/>
          <w:szCs w:val="20"/>
          <w:lang w:eastAsia="en-US"/>
        </w:rPr>
        <w:t>Adaptation de la période des travaux sur l’année</w:t>
      </w:r>
    </w:p>
    <w:p w14:paraId="030CD010" w14:textId="7CF2D54F" w:rsidR="001500B7" w:rsidRDefault="001500B7" w:rsidP="001500B7">
      <w:pPr>
        <w:spacing w:before="120"/>
      </w:pPr>
      <w:r w:rsidRPr="00137055">
        <w:t xml:space="preserve">Afin </w:t>
      </w:r>
      <w:r>
        <w:t>de supprimer ou limiter le risque de destruction d’individus ou le dérangement des espèces durant des périodes sensibles de leur cycle de vie, les travaux seront</w:t>
      </w:r>
      <w:r w:rsidRPr="00137055">
        <w:t xml:space="preserve"> programmés </w:t>
      </w:r>
      <w:r>
        <w:t>en fonction des exigences écologiques de celles-ci, essentiellement lors des phases de défrichement/déboisement et de terrassement.</w:t>
      </w:r>
    </w:p>
    <w:p w14:paraId="1D96B8E0" w14:textId="77777777" w:rsidR="001500B7" w:rsidRDefault="001500B7" w:rsidP="001500B7"/>
    <w:p w14:paraId="6C8231AA" w14:textId="37E42931" w:rsidR="001500B7" w:rsidRPr="00A477B9" w:rsidRDefault="001500B7" w:rsidP="00A477B9">
      <w:pPr>
        <w:pBdr>
          <w:top w:val="single" w:sz="4" w:space="1" w:color="auto"/>
          <w:left w:val="single" w:sz="4" w:space="4" w:color="auto"/>
          <w:bottom w:val="single" w:sz="4" w:space="1" w:color="auto"/>
          <w:right w:val="single" w:sz="4" w:space="4" w:color="auto"/>
        </w:pBdr>
        <w:rPr>
          <w:b/>
          <w:bCs/>
        </w:rPr>
      </w:pPr>
      <w:r w:rsidRPr="00A477B9">
        <w:rPr>
          <w:b/>
          <w:bCs/>
        </w:rPr>
        <w:t>Les travaux de défrichement et de terrassement sont programmés en septembre/octobre, la démolition du bâtiment interviendra en mars/avril.</w:t>
      </w:r>
    </w:p>
    <w:p w14:paraId="75089BA7" w14:textId="77777777" w:rsidR="00A477B9" w:rsidRDefault="00A477B9" w:rsidP="001500B7"/>
    <w:p w14:paraId="25873A3D" w14:textId="4F32B679" w:rsidR="001500B7" w:rsidRDefault="001500B7" w:rsidP="001500B7">
      <w:r>
        <w:t xml:space="preserve">Ces périodes sont particulièrement favorables aux </w:t>
      </w:r>
      <w:r w:rsidRPr="001500B7">
        <w:rPr>
          <w:b/>
          <w:bCs/>
        </w:rPr>
        <w:t>chiroptères</w:t>
      </w:r>
      <w:r>
        <w:t> :</w:t>
      </w:r>
    </w:p>
    <w:p w14:paraId="4FD1FC84" w14:textId="77777777" w:rsidR="001500B7" w:rsidRDefault="001500B7" w:rsidP="001500B7">
      <w:pPr>
        <w:spacing w:before="120"/>
        <w:jc w:val="center"/>
      </w:pPr>
      <w:r>
        <w:rPr>
          <w:noProof/>
        </w:rPr>
        <w:drawing>
          <wp:inline distT="0" distB="0" distL="0" distR="0" wp14:anchorId="6652319E" wp14:editId="7A465BA7">
            <wp:extent cx="4314825" cy="1609117"/>
            <wp:effectExtent l="19050" t="19050" r="9525" b="10160"/>
            <wp:docPr id="2758" name="Imag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56027" cy="1624482"/>
                    </a:xfrm>
                    <a:prstGeom prst="rect">
                      <a:avLst/>
                    </a:prstGeom>
                    <a:noFill/>
                    <a:ln w="3175">
                      <a:solidFill>
                        <a:schemeClr val="tx1"/>
                      </a:solidFill>
                    </a:ln>
                  </pic:spPr>
                </pic:pic>
              </a:graphicData>
            </a:graphic>
          </wp:inline>
        </w:drawing>
      </w:r>
    </w:p>
    <w:p w14:paraId="45D1434C" w14:textId="77777777" w:rsidR="001500B7" w:rsidRDefault="001500B7" w:rsidP="001500B7">
      <w:pPr>
        <w:pStyle w:val="Paragraphedeliste"/>
        <w:spacing w:before="120"/>
        <w:ind w:left="0"/>
        <w:jc w:val="center"/>
        <w:rPr>
          <w:b/>
          <w:bCs/>
          <w:color w:val="4F81BD" w:themeColor="accent1"/>
          <w:sz w:val="18"/>
          <w:szCs w:val="18"/>
        </w:rPr>
      </w:pPr>
      <w:r>
        <w:rPr>
          <w:b/>
          <w:bCs/>
          <w:color w:val="4F81BD" w:themeColor="accent1"/>
          <w:sz w:val="18"/>
          <w:szCs w:val="18"/>
        </w:rPr>
        <w:t>Périodes sensibles des chiroptères et propices pour la réalisation de travaux</w:t>
      </w:r>
    </w:p>
    <w:p w14:paraId="334E0113" w14:textId="77777777" w:rsidR="007755C2" w:rsidRDefault="001500B7" w:rsidP="001500B7">
      <w:pPr>
        <w:spacing w:before="120"/>
      </w:pPr>
      <w:r>
        <w:t>Les opérations de défrichement et déboisements seront donc réalisées</w:t>
      </w:r>
      <w:r w:rsidR="007755C2">
        <w:t> :</w:t>
      </w:r>
    </w:p>
    <w:p w14:paraId="5EB8D154" w14:textId="26719557" w:rsidR="001500B7" w:rsidRDefault="007755C2" w:rsidP="007755C2">
      <w:pPr>
        <w:pStyle w:val="Paragraphedeliste"/>
        <w:numPr>
          <w:ilvl w:val="0"/>
          <w:numId w:val="18"/>
        </w:numPr>
        <w:spacing w:before="120"/>
      </w:pPr>
      <w:r>
        <w:t>E</w:t>
      </w:r>
      <w:r w:rsidR="001500B7">
        <w:t>n dehors des périodes de nidification des</w:t>
      </w:r>
      <w:r w:rsidR="001500B7" w:rsidRPr="007755C2">
        <w:rPr>
          <w:b/>
          <w:bCs/>
        </w:rPr>
        <w:t xml:space="preserve"> oiseaux nicheurs</w:t>
      </w:r>
      <w:r w:rsidR="001500B7">
        <w:t xml:space="preserve"> qui s’étalent entre le 15 mars et le 15 août</w:t>
      </w:r>
      <w:r>
        <w:t> ;</w:t>
      </w:r>
    </w:p>
    <w:p w14:paraId="7E9D4FA5" w14:textId="5237DA25" w:rsidR="007755C2" w:rsidRDefault="007755C2" w:rsidP="007755C2">
      <w:pPr>
        <w:pStyle w:val="Paragraphedeliste"/>
        <w:numPr>
          <w:ilvl w:val="0"/>
          <w:numId w:val="18"/>
        </w:numPr>
        <w:spacing w:before="120"/>
      </w:pPr>
      <w:r>
        <w:t>À</w:t>
      </w:r>
      <w:r w:rsidRPr="008D444A">
        <w:t xml:space="preserve"> la fin de la période de reproduction </w:t>
      </w:r>
      <w:r w:rsidRPr="007755C2">
        <w:rPr>
          <w:b/>
          <w:bCs/>
        </w:rPr>
        <w:t>des amphibiens</w:t>
      </w:r>
      <w:r>
        <w:t xml:space="preserve"> </w:t>
      </w:r>
      <w:r w:rsidRPr="008D444A">
        <w:t>et lors de laquelle les individus ne sont pas encore rentrés en hivernage</w:t>
      </w:r>
      <w:r>
        <w:t> ;</w:t>
      </w:r>
    </w:p>
    <w:p w14:paraId="2ED8551D" w14:textId="1981A96C" w:rsidR="001500B7" w:rsidRDefault="007755C2" w:rsidP="00C042F8">
      <w:pPr>
        <w:pStyle w:val="Paragraphedeliste"/>
        <w:numPr>
          <w:ilvl w:val="0"/>
          <w:numId w:val="18"/>
        </w:numPr>
        <w:spacing w:before="120"/>
      </w:pPr>
      <w:r>
        <w:t>Pour les</w:t>
      </w:r>
      <w:r w:rsidR="001500B7" w:rsidRPr="007755C2">
        <w:rPr>
          <w:b/>
          <w:bCs/>
        </w:rPr>
        <w:t xml:space="preserve"> reptiles</w:t>
      </w:r>
      <w:r>
        <w:t xml:space="preserve">, à une période </w:t>
      </w:r>
      <w:r w:rsidR="001500B7" w:rsidRPr="000F77EA">
        <w:t xml:space="preserve">où les juvéniles ont la capacité de se disperser, les pontes terminées et les adultes encore en activités. </w:t>
      </w:r>
    </w:p>
    <w:p w14:paraId="3C45F6C1" w14:textId="77777777" w:rsidR="001500B7" w:rsidRPr="00417AD6" w:rsidRDefault="001500B7" w:rsidP="001500B7">
      <w:pPr>
        <w:rPr>
          <w:sz w:val="16"/>
          <w:szCs w:val="18"/>
        </w:rPr>
      </w:pPr>
    </w:p>
    <w:p w14:paraId="7860E0B8" w14:textId="1E4D4697" w:rsidR="001500B7" w:rsidRDefault="001500B7" w:rsidP="007755C2">
      <w:r>
        <w:t xml:space="preserve">Cette mesure permettra de limiter considérablement les probabilités de destruction d’individus ou de nichées durant la phase chantier. </w:t>
      </w:r>
    </w:p>
    <w:p w14:paraId="26C353E8" w14:textId="77777777" w:rsidR="001500B7" w:rsidRDefault="001500B7" w:rsidP="004E3261">
      <w:pPr>
        <w:spacing w:after="100"/>
      </w:pPr>
    </w:p>
    <w:p w14:paraId="707D9DE8" w14:textId="06CF74A3" w:rsidR="00C248A9" w:rsidRDefault="00C248A9" w:rsidP="00C248A9">
      <w:pPr>
        <w:autoSpaceDN w:val="0"/>
        <w:spacing w:line="288" w:lineRule="auto"/>
        <w:textAlignment w:val="baseline"/>
        <w:rPr>
          <w:b/>
          <w:bCs/>
          <w:u w:val="single"/>
        </w:rPr>
      </w:pPr>
      <w:bookmarkStart w:id="10" w:name="_Hlk119412698"/>
      <w:r w:rsidRPr="00BF53CF">
        <w:rPr>
          <w:b/>
          <w:bCs/>
          <w:u w:val="single"/>
        </w:rPr>
        <w:t xml:space="preserve">REDUCTION </w:t>
      </w:r>
      <w:r w:rsidR="00C24BC7">
        <w:rPr>
          <w:b/>
          <w:bCs/>
          <w:u w:val="single"/>
        </w:rPr>
        <w:t>2</w:t>
      </w:r>
      <w:r w:rsidRPr="00BF53CF">
        <w:rPr>
          <w:b/>
          <w:bCs/>
          <w:u w:val="single"/>
        </w:rPr>
        <w:t xml:space="preserve"> : </w:t>
      </w:r>
      <w:r>
        <w:rPr>
          <w:b/>
          <w:bCs/>
          <w:u w:val="single"/>
        </w:rPr>
        <w:t xml:space="preserve">MESURES SPÉCIFIQUES DE GESTION DES EAUX EN PHASE CHANTIER </w:t>
      </w:r>
    </w:p>
    <w:bookmarkEnd w:id="10"/>
    <w:p w14:paraId="1E1FCA90" w14:textId="77777777" w:rsidR="00C248A9" w:rsidRPr="006676B1" w:rsidRDefault="00C248A9" w:rsidP="005802E6">
      <w:pPr>
        <w:autoSpaceDN w:val="0"/>
        <w:spacing w:after="60" w:line="288" w:lineRule="auto"/>
        <w:textAlignment w:val="baseline"/>
        <w:rPr>
          <w:b/>
          <w:bCs/>
          <w:color w:val="595959" w:themeColor="text1" w:themeTint="A6"/>
        </w:rPr>
      </w:pPr>
      <w:r>
        <w:rPr>
          <w:b/>
          <w:bCs/>
          <w:i/>
          <w:iCs/>
          <w:color w:val="595959" w:themeColor="text1" w:themeTint="A6"/>
        </w:rPr>
        <w:t xml:space="preserve">Guide </w:t>
      </w:r>
      <w:r w:rsidRPr="00902348">
        <w:rPr>
          <w:b/>
          <w:bCs/>
          <w:i/>
          <w:iCs/>
          <w:color w:val="595959" w:themeColor="text1" w:themeTint="A6"/>
        </w:rPr>
        <w:t>THEMA - R2.1d.</w:t>
      </w:r>
      <w:r w:rsidRPr="00902348">
        <w:rPr>
          <w:i/>
          <w:iCs/>
          <w:color w:val="595959" w:themeColor="text1" w:themeTint="A6"/>
        </w:rPr>
        <w:t xml:space="preserve"> </w:t>
      </w:r>
      <w:r w:rsidRPr="006676B1">
        <w:rPr>
          <w:color w:val="595959" w:themeColor="text1" w:themeTint="A6"/>
        </w:rPr>
        <w:t>Dispositif préventif de lutte contre une pollution et dispositif d’assainissement provisoire de gestion des eaux pluviales et de chantier</w:t>
      </w:r>
    </w:p>
    <w:p w14:paraId="44AAC4C3" w14:textId="003867EF" w:rsidR="00C248A9" w:rsidRDefault="00C248A9" w:rsidP="00C248A9">
      <w:r>
        <w:t>Le dossier d’incidences sur l’eau et les milieux aquatiques s’attachera à arrêter également des mesures spécifiques en phase travaux (piégeage des eaux de ruissellement durant le chantier) pour garantir la contention des matières en suspension créées par les terrassements.</w:t>
      </w:r>
    </w:p>
    <w:p w14:paraId="7F89F129" w14:textId="6DE34077" w:rsidR="003414B8" w:rsidRDefault="003414B8" w:rsidP="00C248A9">
      <w:r w:rsidRPr="003414B8">
        <w:t>Des mesures spécifiques ont été prises pour respecter le règlement pluvial d’Angers métropole et assurer la transparence hydraulique du projet. L’impact du projet sur les eaux de surface, tant au niveau quantitatif que qualitatif, est maitrisé.</w:t>
      </w:r>
    </w:p>
    <w:p w14:paraId="34BBA7A8" w14:textId="77777777" w:rsidR="003414B8" w:rsidRPr="00251912" w:rsidRDefault="003414B8" w:rsidP="003414B8">
      <w:pPr>
        <w:spacing w:after="120"/>
      </w:pPr>
      <w:r w:rsidRPr="00251912">
        <w:t>Les contraintes liées aux écoulements des eaux pluviales ainsi que les problématiques liées au raccordement du projet aux réseaux, sont prises en compte dans le projet et les ouvrages nécessaires seront adaptés et dimensionnés en fonction du régime hydrique de la parcelle.</w:t>
      </w:r>
    </w:p>
    <w:p w14:paraId="767B748B" w14:textId="05F022BD" w:rsidR="00C248A9" w:rsidRDefault="00C248A9" w:rsidP="00C248A9">
      <w:pPr>
        <w:rPr>
          <w:b/>
          <w:bCs/>
          <w:u w:val="single"/>
        </w:rPr>
      </w:pPr>
      <w:bookmarkStart w:id="11" w:name="_Hlk119412710"/>
      <w:bookmarkStart w:id="12" w:name="_Hlk63844891"/>
      <w:r w:rsidRPr="00DE6079">
        <w:rPr>
          <w:b/>
          <w:bCs/>
          <w:u w:val="single"/>
        </w:rPr>
        <w:lastRenderedPageBreak/>
        <w:t xml:space="preserve">REDUCTION </w:t>
      </w:r>
      <w:r w:rsidR="00C24BC7">
        <w:rPr>
          <w:b/>
          <w:bCs/>
          <w:u w:val="single"/>
        </w:rPr>
        <w:t>3</w:t>
      </w:r>
      <w:r w:rsidRPr="00DE6079">
        <w:rPr>
          <w:b/>
          <w:bCs/>
          <w:u w:val="single"/>
        </w:rPr>
        <w:t> : LIMIT</w:t>
      </w:r>
      <w:r>
        <w:rPr>
          <w:b/>
          <w:bCs/>
          <w:u w:val="single"/>
        </w:rPr>
        <w:t>ATION</w:t>
      </w:r>
      <w:r w:rsidRPr="00DE6079">
        <w:rPr>
          <w:b/>
          <w:bCs/>
          <w:u w:val="single"/>
        </w:rPr>
        <w:t xml:space="preserve"> LES NUISANCES LORS DE LA PHASE CHANTIER</w:t>
      </w:r>
    </w:p>
    <w:bookmarkEnd w:id="11"/>
    <w:p w14:paraId="7932E1EB" w14:textId="77777777" w:rsidR="00C248A9" w:rsidRPr="006676B1" w:rsidRDefault="00C248A9" w:rsidP="005802E6">
      <w:pPr>
        <w:spacing w:after="60"/>
        <w:rPr>
          <w:b/>
          <w:bCs/>
          <w:color w:val="595959" w:themeColor="text1" w:themeTint="A6"/>
        </w:rPr>
      </w:pPr>
      <w:r w:rsidRPr="00B02E9E">
        <w:rPr>
          <w:b/>
          <w:bCs/>
          <w:i/>
          <w:iCs/>
          <w:color w:val="595959" w:themeColor="text1" w:themeTint="A6"/>
        </w:rPr>
        <w:t xml:space="preserve">Guide THEMA </w:t>
      </w:r>
      <w:r>
        <w:rPr>
          <w:b/>
          <w:bCs/>
          <w:i/>
          <w:iCs/>
          <w:color w:val="595959" w:themeColor="text1" w:themeTint="A6"/>
        </w:rPr>
        <w:t xml:space="preserve">- </w:t>
      </w:r>
      <w:r w:rsidRPr="00B02E9E">
        <w:rPr>
          <w:b/>
          <w:bCs/>
          <w:i/>
          <w:iCs/>
          <w:color w:val="595959" w:themeColor="text1" w:themeTint="A6"/>
        </w:rPr>
        <w:t>R2. 1k.</w:t>
      </w:r>
      <w:r w:rsidRPr="00B02E9E">
        <w:rPr>
          <w:i/>
          <w:iCs/>
          <w:color w:val="595959" w:themeColor="text1" w:themeTint="A6"/>
        </w:rPr>
        <w:t xml:space="preserve"> </w:t>
      </w:r>
      <w:r w:rsidRPr="006676B1">
        <w:rPr>
          <w:color w:val="595959" w:themeColor="text1" w:themeTint="A6"/>
        </w:rPr>
        <w:t>Dispositif de limitation des nuisances envers la faune</w:t>
      </w:r>
    </w:p>
    <w:bookmarkEnd w:id="12"/>
    <w:p w14:paraId="0D846159" w14:textId="77777777" w:rsidR="00FD1057" w:rsidRDefault="00FD1057" w:rsidP="00FD1057">
      <w:pPr>
        <w:pStyle w:val="TitreMesures"/>
        <w:jc w:val="both"/>
        <w:rPr>
          <w:b w:val="0"/>
          <w:bCs w:val="0"/>
          <w:u w:val="none"/>
        </w:rPr>
      </w:pPr>
      <w:r w:rsidRPr="00FF4489">
        <w:rPr>
          <w:rFonts w:asciiTheme="minorHAnsi" w:hAnsiTheme="minorHAnsi"/>
          <w:b w:val="0"/>
          <w:bCs w:val="0"/>
          <w:u w:val="none"/>
        </w:rPr>
        <w:t xml:space="preserve">Les matériaux ou structures utilisés ou stockés sur le site durant la phase travaux peuvent devenir des pièges mortels pour la petite faune, lorsque ces derniers présentent des cavités </w:t>
      </w:r>
      <w:r>
        <w:rPr>
          <w:rFonts w:asciiTheme="minorHAnsi" w:hAnsiTheme="minorHAnsi"/>
          <w:b w:val="0"/>
          <w:bCs w:val="0"/>
          <w:u w:val="none"/>
        </w:rPr>
        <w:t xml:space="preserve">dans lesquelles les animaux peuvent s’introduire. De même, que les déchets et les systèmes de rétention peuvent constituer des pièges mortels. </w:t>
      </w:r>
    </w:p>
    <w:p w14:paraId="2A975725" w14:textId="77777777" w:rsidR="00FD1057" w:rsidRDefault="00FD1057" w:rsidP="00FD1057">
      <w:pPr>
        <w:pStyle w:val="TitreMesures"/>
        <w:jc w:val="both"/>
        <w:rPr>
          <w:b w:val="0"/>
          <w:bCs w:val="0"/>
          <w:u w:val="none"/>
        </w:rPr>
      </w:pPr>
      <w:r>
        <w:rPr>
          <w:b w:val="0"/>
          <w:bCs w:val="0"/>
          <w:u w:val="none"/>
        </w:rPr>
        <w:t>Il conviendra donc lors de la phase chantier des trois sites de :</w:t>
      </w:r>
    </w:p>
    <w:p w14:paraId="0AF6E8AE" w14:textId="77777777" w:rsidR="00FD1057" w:rsidRDefault="00FD1057" w:rsidP="00FD1057">
      <w:pPr>
        <w:pStyle w:val="TitreMesures"/>
        <w:numPr>
          <w:ilvl w:val="0"/>
          <w:numId w:val="18"/>
        </w:numPr>
        <w:jc w:val="both"/>
        <w:rPr>
          <w:b w:val="0"/>
          <w:bCs w:val="0"/>
          <w:u w:val="none"/>
        </w:rPr>
      </w:pPr>
      <w:r>
        <w:rPr>
          <w:b w:val="0"/>
          <w:bCs w:val="0"/>
          <w:u w:val="none"/>
        </w:rPr>
        <w:t>Installer des échappatoires dans les systèmes de retenues d’eau aux pentes très inclinées et lisses</w:t>
      </w:r>
    </w:p>
    <w:p w14:paraId="3D492491" w14:textId="77777777" w:rsidR="00FD1057" w:rsidRDefault="00FD1057" w:rsidP="00FD1057">
      <w:pPr>
        <w:pStyle w:val="TitreMesures"/>
        <w:numPr>
          <w:ilvl w:val="0"/>
          <w:numId w:val="18"/>
        </w:numPr>
        <w:jc w:val="both"/>
        <w:rPr>
          <w:b w:val="0"/>
          <w:bCs w:val="0"/>
          <w:u w:val="none"/>
        </w:rPr>
      </w:pPr>
      <w:r>
        <w:rPr>
          <w:b w:val="0"/>
          <w:bCs w:val="0"/>
          <w:u w:val="none"/>
        </w:rPr>
        <w:t>Ramasser systématiquement les déchets constituant un danger pour la faune : filet, autocollant, objets tranchants, etc.</w:t>
      </w:r>
    </w:p>
    <w:p w14:paraId="3A0CA1D9" w14:textId="77777777" w:rsidR="00FD1057" w:rsidRDefault="00FD1057" w:rsidP="00FD1057">
      <w:pPr>
        <w:pStyle w:val="TitreMesures"/>
        <w:numPr>
          <w:ilvl w:val="0"/>
          <w:numId w:val="18"/>
        </w:numPr>
        <w:jc w:val="both"/>
        <w:rPr>
          <w:b w:val="0"/>
          <w:bCs w:val="0"/>
          <w:u w:val="none"/>
        </w:rPr>
      </w:pPr>
      <w:r>
        <w:rPr>
          <w:b w:val="0"/>
          <w:bCs w:val="0"/>
          <w:u w:val="none"/>
        </w:rPr>
        <w:t>Eviter toute pollution lumineuse avec une extinction systématique des luminaires la nuit</w:t>
      </w:r>
    </w:p>
    <w:p w14:paraId="11A9CD23" w14:textId="77777777" w:rsidR="00FD1057" w:rsidRDefault="00FD1057" w:rsidP="00FD1057">
      <w:pPr>
        <w:pStyle w:val="TitreMesures"/>
        <w:numPr>
          <w:ilvl w:val="0"/>
          <w:numId w:val="18"/>
        </w:numPr>
        <w:jc w:val="both"/>
        <w:rPr>
          <w:b w:val="0"/>
          <w:bCs w:val="0"/>
          <w:u w:val="none"/>
        </w:rPr>
      </w:pPr>
      <w:r w:rsidRPr="00421C63">
        <w:rPr>
          <w:b w:val="0"/>
          <w:bCs w:val="0"/>
          <w:u w:val="none"/>
        </w:rPr>
        <w:t>Obstruer les entrées des poteaux creux au moyen de branchage, ciment, etc.</w:t>
      </w:r>
    </w:p>
    <w:p w14:paraId="3A2F803F" w14:textId="77777777" w:rsidR="00FD1057" w:rsidRPr="00417AD6" w:rsidRDefault="00FD1057" w:rsidP="00FD1057">
      <w:pPr>
        <w:pStyle w:val="TitreMesures"/>
        <w:ind w:left="360"/>
        <w:jc w:val="both"/>
        <w:rPr>
          <w:b w:val="0"/>
          <w:bCs w:val="0"/>
          <w:sz w:val="14"/>
          <w:szCs w:val="14"/>
          <w:u w:val="none"/>
        </w:rPr>
      </w:pPr>
    </w:p>
    <w:p w14:paraId="4B57C422" w14:textId="77777777" w:rsidR="00FD1057" w:rsidRDefault="00FD1057" w:rsidP="00FD1057">
      <w:pPr>
        <w:pStyle w:val="TitreMesures"/>
        <w:jc w:val="center"/>
        <w:rPr>
          <w:b w:val="0"/>
          <w:bCs w:val="0"/>
          <w:u w:val="none"/>
        </w:rPr>
      </w:pPr>
      <w:r>
        <w:rPr>
          <w:b w:val="0"/>
          <w:bCs w:val="0"/>
          <w:noProof/>
          <w:u w:val="none"/>
        </w:rPr>
        <w:drawing>
          <wp:inline distT="0" distB="0" distL="0" distR="0" wp14:anchorId="48FFA489" wp14:editId="1257EF65">
            <wp:extent cx="5316698" cy="2556000"/>
            <wp:effectExtent l="0" t="0" r="0" b="0"/>
            <wp:docPr id="161"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16698" cy="2556000"/>
                    </a:xfrm>
                    <a:prstGeom prst="rect">
                      <a:avLst/>
                    </a:prstGeom>
                    <a:noFill/>
                    <a:ln>
                      <a:noFill/>
                    </a:ln>
                  </pic:spPr>
                </pic:pic>
              </a:graphicData>
            </a:graphic>
          </wp:inline>
        </w:drawing>
      </w:r>
    </w:p>
    <w:p w14:paraId="010C1EA1" w14:textId="77777777" w:rsidR="00FD1057" w:rsidRDefault="00FD1057" w:rsidP="00FD1057">
      <w:pPr>
        <w:pStyle w:val="Lgende"/>
        <w:spacing w:line="276" w:lineRule="auto"/>
        <w:jc w:val="center"/>
      </w:pPr>
      <w:r w:rsidRPr="002C3369">
        <w:t>Exemples de pièges écologiques mortels</w:t>
      </w:r>
    </w:p>
    <w:p w14:paraId="343EF321" w14:textId="5FE6B75E" w:rsidR="00FD1057" w:rsidRDefault="00FD1057" w:rsidP="00FD1057">
      <w:pPr>
        <w:rPr>
          <w:b/>
          <w:bCs/>
          <w:u w:val="single"/>
        </w:rPr>
      </w:pPr>
      <w:r w:rsidRPr="00DE6079">
        <w:rPr>
          <w:b/>
          <w:bCs/>
          <w:u w:val="single"/>
        </w:rPr>
        <w:t xml:space="preserve">REDUCTION </w:t>
      </w:r>
      <w:r w:rsidR="00C24BC7">
        <w:rPr>
          <w:b/>
          <w:bCs/>
          <w:u w:val="single"/>
        </w:rPr>
        <w:t>4</w:t>
      </w:r>
      <w:r w:rsidRPr="00DE6079">
        <w:rPr>
          <w:b/>
          <w:bCs/>
          <w:u w:val="single"/>
        </w:rPr>
        <w:t> : LIMIT</w:t>
      </w:r>
      <w:r>
        <w:rPr>
          <w:b/>
          <w:bCs/>
          <w:u w:val="single"/>
        </w:rPr>
        <w:t>ATION</w:t>
      </w:r>
      <w:r w:rsidRPr="00DE6079">
        <w:rPr>
          <w:b/>
          <w:bCs/>
          <w:u w:val="single"/>
        </w:rPr>
        <w:t xml:space="preserve"> LES NUISANCES LORS DE LA PHASE CHANTIER</w:t>
      </w:r>
    </w:p>
    <w:p w14:paraId="6E0202DD" w14:textId="77777777" w:rsidR="00FD1057" w:rsidRPr="006676B1" w:rsidRDefault="00FD1057" w:rsidP="00FD1057">
      <w:pPr>
        <w:spacing w:after="60"/>
        <w:rPr>
          <w:b/>
          <w:bCs/>
          <w:color w:val="595959" w:themeColor="text1" w:themeTint="A6"/>
        </w:rPr>
      </w:pPr>
      <w:r w:rsidRPr="00B02E9E">
        <w:rPr>
          <w:b/>
          <w:bCs/>
          <w:i/>
          <w:iCs/>
          <w:color w:val="595959" w:themeColor="text1" w:themeTint="A6"/>
        </w:rPr>
        <w:t xml:space="preserve">Guide THEMA </w:t>
      </w:r>
      <w:r>
        <w:rPr>
          <w:b/>
          <w:bCs/>
          <w:i/>
          <w:iCs/>
          <w:color w:val="595959" w:themeColor="text1" w:themeTint="A6"/>
        </w:rPr>
        <w:t xml:space="preserve">- </w:t>
      </w:r>
      <w:r w:rsidRPr="00B02E9E">
        <w:rPr>
          <w:b/>
          <w:bCs/>
          <w:i/>
          <w:iCs/>
          <w:color w:val="595959" w:themeColor="text1" w:themeTint="A6"/>
        </w:rPr>
        <w:t>R2. 1k.</w:t>
      </w:r>
      <w:r w:rsidRPr="00B02E9E">
        <w:rPr>
          <w:i/>
          <w:iCs/>
          <w:color w:val="595959" w:themeColor="text1" w:themeTint="A6"/>
        </w:rPr>
        <w:t xml:space="preserve"> </w:t>
      </w:r>
      <w:r w:rsidRPr="006676B1">
        <w:rPr>
          <w:color w:val="595959" w:themeColor="text1" w:themeTint="A6"/>
        </w:rPr>
        <w:t>Dispositif de limitation des nuisances envers la faune</w:t>
      </w:r>
    </w:p>
    <w:p w14:paraId="6AE114CD" w14:textId="77777777" w:rsidR="00FD1057" w:rsidRPr="008C0DD5" w:rsidRDefault="00FD1057" w:rsidP="00FD1057">
      <w:pPr>
        <w:spacing w:before="120"/>
      </w:pPr>
      <w:r w:rsidRPr="008C0DD5">
        <w:t>Des opérations de débroussaillage et de défrichement seront nécessaires sur les différents sites pour l’implantation des modules photovoltaïques. Or, les patchs de végétations ciblées par ces dernières sont autant de zones de refuge que la microfaune exploite. Pour limiter le risque de destruction des individus d’espèces patrimoniales lors de ces opérations et permettre la fuite des individus, il conviendra :</w:t>
      </w:r>
    </w:p>
    <w:p w14:paraId="57E7FCC0" w14:textId="77777777" w:rsidR="00FD1057" w:rsidRDefault="00FD1057" w:rsidP="00FD1057">
      <w:pPr>
        <w:pStyle w:val="TitreMesures"/>
        <w:numPr>
          <w:ilvl w:val="0"/>
          <w:numId w:val="18"/>
        </w:numPr>
        <w:jc w:val="both"/>
        <w:rPr>
          <w:rFonts w:asciiTheme="minorHAnsi" w:hAnsiTheme="minorHAnsi"/>
          <w:b w:val="0"/>
          <w:bCs w:val="0"/>
          <w:u w:val="none"/>
        </w:rPr>
      </w:pPr>
      <w:r>
        <w:rPr>
          <w:rFonts w:asciiTheme="minorHAnsi" w:hAnsiTheme="minorHAnsi"/>
          <w:b w:val="0"/>
          <w:bCs w:val="0"/>
          <w:u w:val="none"/>
        </w:rPr>
        <w:t>D’intervenir en dehors des périodes sensibles pour la petite faune ;</w:t>
      </w:r>
    </w:p>
    <w:p w14:paraId="79D82A63" w14:textId="77777777" w:rsidR="00FD1057" w:rsidRDefault="00FD1057" w:rsidP="00FD1057">
      <w:pPr>
        <w:pStyle w:val="TitreMesures"/>
        <w:numPr>
          <w:ilvl w:val="0"/>
          <w:numId w:val="18"/>
        </w:numPr>
        <w:jc w:val="both"/>
        <w:rPr>
          <w:rFonts w:asciiTheme="minorHAnsi" w:hAnsiTheme="minorHAnsi"/>
          <w:b w:val="0"/>
          <w:bCs w:val="0"/>
          <w:u w:val="none"/>
        </w:rPr>
      </w:pPr>
      <w:r>
        <w:rPr>
          <w:rFonts w:asciiTheme="minorHAnsi" w:hAnsiTheme="minorHAnsi"/>
          <w:b w:val="0"/>
          <w:bCs w:val="0"/>
          <w:u w:val="none"/>
        </w:rPr>
        <w:t xml:space="preserve">De réaliser un débroussaillement manuel impliquant des petits matériels et engins </w:t>
      </w:r>
      <w:r w:rsidRPr="00A16586">
        <w:rPr>
          <w:rFonts w:asciiTheme="minorHAnsi" w:hAnsiTheme="minorHAnsi"/>
          <w:b w:val="0"/>
          <w:bCs w:val="0"/>
          <w:u w:val="none"/>
        </w:rPr>
        <w:t>(tronçonneuse, débroussailleuse manuelle,</w:t>
      </w:r>
      <w:r>
        <w:rPr>
          <w:rFonts w:asciiTheme="minorHAnsi" w:hAnsiTheme="minorHAnsi"/>
          <w:b w:val="0"/>
          <w:bCs w:val="0"/>
          <w:u w:val="none"/>
        </w:rPr>
        <w:t xml:space="preserve"> etc.</w:t>
      </w:r>
      <w:r w:rsidRPr="00A16586">
        <w:rPr>
          <w:rFonts w:asciiTheme="minorHAnsi" w:hAnsiTheme="minorHAnsi"/>
          <w:b w:val="0"/>
          <w:bCs w:val="0"/>
          <w:u w:val="none"/>
        </w:rPr>
        <w:t>)</w:t>
      </w:r>
      <w:r>
        <w:rPr>
          <w:rFonts w:asciiTheme="minorHAnsi" w:hAnsiTheme="minorHAnsi"/>
          <w:b w:val="0"/>
          <w:bCs w:val="0"/>
          <w:u w:val="none"/>
        </w:rPr>
        <w:t> ;</w:t>
      </w:r>
    </w:p>
    <w:p w14:paraId="74DF1398" w14:textId="77777777" w:rsidR="00FD1057" w:rsidRDefault="00FD1057" w:rsidP="00FD1057">
      <w:pPr>
        <w:pStyle w:val="TitreMesures"/>
        <w:numPr>
          <w:ilvl w:val="0"/>
          <w:numId w:val="18"/>
        </w:numPr>
        <w:jc w:val="both"/>
        <w:rPr>
          <w:rFonts w:asciiTheme="minorHAnsi" w:hAnsiTheme="minorHAnsi"/>
          <w:b w:val="0"/>
          <w:bCs w:val="0"/>
          <w:spacing w:val="-2"/>
          <w:u w:val="none"/>
        </w:rPr>
      </w:pPr>
      <w:r w:rsidRPr="00235E20">
        <w:rPr>
          <w:rFonts w:asciiTheme="minorHAnsi" w:hAnsiTheme="minorHAnsi"/>
          <w:b w:val="0"/>
          <w:bCs w:val="0"/>
          <w:spacing w:val="-2"/>
          <w:u w:val="none"/>
        </w:rPr>
        <w:t>De débroussailler en plusieurs fois en laissant des patchs arbustifs qui constitueront des zones de refuges temporaire</w:t>
      </w:r>
      <w:r>
        <w:rPr>
          <w:rFonts w:asciiTheme="minorHAnsi" w:hAnsiTheme="minorHAnsi"/>
          <w:b w:val="0"/>
          <w:bCs w:val="0"/>
          <w:spacing w:val="-2"/>
          <w:u w:val="none"/>
        </w:rPr>
        <w:t>s ;</w:t>
      </w:r>
    </w:p>
    <w:p w14:paraId="2CFFA355" w14:textId="77777777" w:rsidR="00FD1057" w:rsidRPr="00235E20" w:rsidRDefault="00FD1057" w:rsidP="00FD1057">
      <w:pPr>
        <w:pStyle w:val="TitreMesures"/>
        <w:numPr>
          <w:ilvl w:val="0"/>
          <w:numId w:val="18"/>
        </w:numPr>
        <w:jc w:val="both"/>
        <w:rPr>
          <w:rFonts w:asciiTheme="minorHAnsi" w:hAnsiTheme="minorHAnsi"/>
          <w:b w:val="0"/>
          <w:bCs w:val="0"/>
          <w:spacing w:val="-2"/>
          <w:u w:val="none"/>
        </w:rPr>
      </w:pPr>
      <w:r>
        <w:rPr>
          <w:rFonts w:asciiTheme="minorHAnsi" w:hAnsiTheme="minorHAnsi"/>
          <w:b w:val="0"/>
          <w:bCs w:val="0"/>
          <w:spacing w:val="-2"/>
          <w:u w:val="none"/>
        </w:rPr>
        <w:t>De démarrer le débroussaillement au niveau de zones isolées pour le terminer progressivement vers les zones localisées à proximité d’espaces conservés (haies, zones de végétation localisées en périphérie, etc.), ceci afin de permettre à la faune de rejoindre ces zones refuges ;</w:t>
      </w:r>
    </w:p>
    <w:p w14:paraId="6629CA1F" w14:textId="77777777" w:rsidR="00FD1057" w:rsidRDefault="00FD1057" w:rsidP="00FD1057">
      <w:pPr>
        <w:pStyle w:val="TitreMesures"/>
        <w:numPr>
          <w:ilvl w:val="0"/>
          <w:numId w:val="18"/>
        </w:numPr>
        <w:jc w:val="both"/>
        <w:rPr>
          <w:rFonts w:asciiTheme="minorHAnsi" w:hAnsiTheme="minorHAnsi"/>
          <w:b w:val="0"/>
          <w:bCs w:val="0"/>
          <w:u w:val="none"/>
        </w:rPr>
      </w:pPr>
      <w:r w:rsidRPr="00235E20">
        <w:rPr>
          <w:rFonts w:asciiTheme="minorHAnsi" w:hAnsiTheme="minorHAnsi"/>
          <w:b w:val="0"/>
          <w:bCs w:val="0"/>
          <w:u w:val="none"/>
        </w:rPr>
        <w:t>De débroussailler en suivant un itinéraire en tours concentriques (figure ci-dessous) laissant le temps aux individus de fuir à l’opposé de l’opérateur de débroussaillage.</w:t>
      </w:r>
    </w:p>
    <w:p w14:paraId="6C3BE3B9" w14:textId="77777777" w:rsidR="00FD1057" w:rsidRPr="00235E20" w:rsidRDefault="00FD1057" w:rsidP="00FD1057">
      <w:pPr>
        <w:pStyle w:val="TitreMesures"/>
        <w:ind w:left="720"/>
        <w:jc w:val="both"/>
        <w:rPr>
          <w:rFonts w:asciiTheme="minorHAnsi" w:hAnsiTheme="minorHAnsi"/>
          <w:b w:val="0"/>
          <w:bCs w:val="0"/>
          <w:u w:val="none"/>
        </w:rPr>
      </w:pPr>
    </w:p>
    <w:p w14:paraId="509C0F97" w14:textId="77777777" w:rsidR="00FD1057" w:rsidRDefault="00FD1057" w:rsidP="00FD1057">
      <w:pPr>
        <w:pStyle w:val="TitreMesures"/>
        <w:jc w:val="center"/>
        <w:rPr>
          <w:rFonts w:asciiTheme="minorHAnsi" w:hAnsiTheme="minorHAnsi"/>
          <w:b w:val="0"/>
          <w:bCs w:val="0"/>
          <w:u w:val="none"/>
        </w:rPr>
      </w:pPr>
      <w:r>
        <w:rPr>
          <w:rFonts w:asciiTheme="minorHAnsi" w:hAnsiTheme="minorHAnsi"/>
          <w:b w:val="0"/>
          <w:bCs w:val="0"/>
          <w:noProof/>
          <w:u w:val="none"/>
        </w:rPr>
        <w:lastRenderedPageBreak/>
        <w:drawing>
          <wp:inline distT="0" distB="0" distL="0" distR="0" wp14:anchorId="6F14C813" wp14:editId="0B4C66BC">
            <wp:extent cx="4737652" cy="1552575"/>
            <wp:effectExtent l="0" t="0" r="6350"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04815" cy="1574585"/>
                    </a:xfrm>
                    <a:prstGeom prst="rect">
                      <a:avLst/>
                    </a:prstGeom>
                    <a:noFill/>
                    <a:ln>
                      <a:noFill/>
                    </a:ln>
                  </pic:spPr>
                </pic:pic>
              </a:graphicData>
            </a:graphic>
          </wp:inline>
        </w:drawing>
      </w:r>
    </w:p>
    <w:p w14:paraId="0E0EF68A" w14:textId="77777777" w:rsidR="00FD1057" w:rsidRDefault="00FD1057" w:rsidP="00FD1057">
      <w:pPr>
        <w:pStyle w:val="Lgende"/>
        <w:spacing w:line="276" w:lineRule="auto"/>
        <w:jc w:val="center"/>
      </w:pPr>
      <w:r>
        <w:t>Schéma de débroussaillage : type de parcours pour éviter de piéger la faune (©Jérôme Volant)</w:t>
      </w:r>
    </w:p>
    <w:p w14:paraId="34C0F37D" w14:textId="77777777" w:rsidR="00FD1057" w:rsidRDefault="00FD1057" w:rsidP="00C248A9"/>
    <w:p w14:paraId="5CD9FECA" w14:textId="483323A3" w:rsidR="00C24BC7" w:rsidRDefault="00C24BC7" w:rsidP="00C24BC7">
      <w:pPr>
        <w:rPr>
          <w:b/>
          <w:bCs/>
          <w:u w:val="single"/>
        </w:rPr>
      </w:pPr>
      <w:r w:rsidRPr="00DE6079">
        <w:rPr>
          <w:b/>
          <w:bCs/>
          <w:u w:val="single"/>
        </w:rPr>
        <w:t xml:space="preserve">REDUCTION </w:t>
      </w:r>
      <w:r>
        <w:rPr>
          <w:b/>
          <w:bCs/>
          <w:u w:val="single"/>
        </w:rPr>
        <w:t>5</w:t>
      </w:r>
      <w:r w:rsidRPr="00DE6079">
        <w:rPr>
          <w:b/>
          <w:bCs/>
          <w:u w:val="single"/>
        </w:rPr>
        <w:t xml:space="preserve"> : </w:t>
      </w:r>
      <w:r w:rsidRPr="00C24BC7">
        <w:rPr>
          <w:b/>
          <w:bCs/>
          <w:u w:val="single"/>
        </w:rPr>
        <w:t>PRISE EN COMPTE DE LA TRAME NOIRE LORS DES PHASES DE TRAVAUX ET D’EXPLOITATION</w:t>
      </w:r>
    </w:p>
    <w:p w14:paraId="4C08495A" w14:textId="30133702" w:rsidR="00C24BC7" w:rsidRPr="006676B1" w:rsidRDefault="00C24BC7" w:rsidP="00C24BC7">
      <w:pPr>
        <w:spacing w:before="120"/>
      </w:pPr>
      <w:r w:rsidRPr="00C24BC7">
        <w:rPr>
          <w:rFonts w:ascii="Calibri" w:hAnsi="Calibri" w:cs="Calibri"/>
          <w:b/>
          <w:bCs/>
          <w:i/>
          <w:iCs/>
          <w:color w:val="595959" w:themeColor="text1" w:themeTint="A6"/>
          <w:szCs w:val="20"/>
        </w:rPr>
        <w:t xml:space="preserve">Guide THEMA - </w:t>
      </w:r>
      <w:r w:rsidRPr="00C24BC7">
        <w:rPr>
          <w:b/>
          <w:bCs/>
          <w:i/>
          <w:iCs/>
          <w:color w:val="595959" w:themeColor="text1" w:themeTint="A6"/>
          <w:szCs w:val="20"/>
        </w:rPr>
        <w:t xml:space="preserve">E4.1b et </w:t>
      </w:r>
      <w:proofErr w:type="gramStart"/>
      <w:r w:rsidRPr="00C24BC7">
        <w:rPr>
          <w:b/>
          <w:bCs/>
          <w:i/>
          <w:iCs/>
          <w:color w:val="595959" w:themeColor="text1" w:themeTint="A6"/>
          <w:szCs w:val="20"/>
        </w:rPr>
        <w:t>R3.1b</w:t>
      </w:r>
      <w:r w:rsidRPr="00C24BC7">
        <w:rPr>
          <w:i/>
          <w:iCs/>
          <w:color w:val="595959" w:themeColor="text1" w:themeTint="A6"/>
          <w:szCs w:val="20"/>
        </w:rPr>
        <w:t xml:space="preserve"> </w:t>
      </w:r>
      <w:r w:rsidRPr="00C24BC7">
        <w:rPr>
          <w:color w:val="595959" w:themeColor="text1" w:themeTint="A6"/>
          <w:szCs w:val="20"/>
        </w:rPr>
        <w:t xml:space="preserve"> </w:t>
      </w:r>
      <w:r w:rsidRPr="006676B1">
        <w:rPr>
          <w:color w:val="595959" w:themeColor="text1" w:themeTint="A6"/>
          <w:szCs w:val="20"/>
        </w:rPr>
        <w:t>Adaptation</w:t>
      </w:r>
      <w:proofErr w:type="gramEnd"/>
      <w:r w:rsidRPr="006676B1">
        <w:rPr>
          <w:color w:val="595959" w:themeColor="text1" w:themeTint="A6"/>
          <w:szCs w:val="20"/>
        </w:rPr>
        <w:t xml:space="preserve"> des horaires des travaux / E4.2b et R3.2b - Adaptation des horaires d'exploitation / d’activité / d’entretien</w:t>
      </w:r>
    </w:p>
    <w:p w14:paraId="74F2EC17" w14:textId="77777777" w:rsidR="00C24BC7" w:rsidRDefault="00C24BC7" w:rsidP="00C24BC7">
      <w:pPr>
        <w:spacing w:before="120"/>
      </w:pPr>
      <w:r>
        <w:t>L’objectif de cette mesure est de limiter au maximum l’effet barrière de la lumière artificielle qui modifie les comportements de la faune (de chasse notamment), contraint les déplacements des espèces nocturnes/lucifuges et conduit à une fragmentation des populations et du paysage par rupture des trames noires.  La prise en compte de la trame noire sur les trois sites se fera par les prescriptions suivantes :</w:t>
      </w:r>
    </w:p>
    <w:p w14:paraId="26582BDD" w14:textId="77777777" w:rsidR="00C24BC7" w:rsidRDefault="00C24BC7" w:rsidP="00C24BC7">
      <w:pPr>
        <w:pStyle w:val="Paragraphedeliste"/>
        <w:numPr>
          <w:ilvl w:val="0"/>
          <w:numId w:val="34"/>
        </w:numPr>
        <w:spacing w:before="120"/>
      </w:pPr>
      <w:r>
        <w:t>Réalisation des travaux en journée ;</w:t>
      </w:r>
    </w:p>
    <w:p w14:paraId="1F977A5B" w14:textId="77777777" w:rsidR="00C24BC7" w:rsidRDefault="00C24BC7" w:rsidP="00C24BC7">
      <w:pPr>
        <w:pStyle w:val="Paragraphedeliste"/>
        <w:numPr>
          <w:ilvl w:val="0"/>
          <w:numId w:val="34"/>
        </w:numPr>
        <w:spacing w:before="120"/>
      </w:pPr>
      <w:r>
        <w:t>Réalisation des opérations de maintenance (phase d’exploitation) en journée ;</w:t>
      </w:r>
    </w:p>
    <w:p w14:paraId="113DA9F6" w14:textId="77777777" w:rsidR="00C24BC7" w:rsidRDefault="00C24BC7" w:rsidP="00C24BC7">
      <w:pPr>
        <w:pStyle w:val="Paragraphedeliste"/>
        <w:numPr>
          <w:ilvl w:val="0"/>
          <w:numId w:val="34"/>
        </w:numPr>
        <w:spacing w:before="120"/>
      </w:pPr>
      <w:r>
        <w:t>Aucun éclairage de nuit sur les zones de chantier ;</w:t>
      </w:r>
    </w:p>
    <w:p w14:paraId="05ADFEFD" w14:textId="77777777" w:rsidR="00C24BC7" w:rsidRDefault="00C24BC7" w:rsidP="00C24BC7">
      <w:pPr>
        <w:pStyle w:val="Paragraphedeliste"/>
        <w:numPr>
          <w:ilvl w:val="0"/>
          <w:numId w:val="34"/>
        </w:numPr>
        <w:spacing w:before="120"/>
      </w:pPr>
      <w:r>
        <w:t>Aucun éclairage nocturne pendant toute la durée de l’exploitation des deux centrales.</w:t>
      </w:r>
    </w:p>
    <w:p w14:paraId="0DA24E06" w14:textId="77777777" w:rsidR="005802E6" w:rsidRDefault="005802E6" w:rsidP="004E3261">
      <w:pPr>
        <w:spacing w:after="100"/>
      </w:pPr>
    </w:p>
    <w:p w14:paraId="560280B1" w14:textId="10183A21" w:rsidR="005802E6" w:rsidRPr="00913631" w:rsidRDefault="005802E6" w:rsidP="005802E6">
      <w:pPr>
        <w:rPr>
          <w:b/>
          <w:bCs/>
          <w:u w:val="single"/>
        </w:rPr>
      </w:pPr>
      <w:bookmarkStart w:id="13" w:name="_Toc116316979"/>
      <w:r>
        <w:rPr>
          <w:b/>
          <w:bCs/>
          <w:u w:val="single"/>
        </w:rPr>
        <w:t>REDUCTION</w:t>
      </w:r>
      <w:r w:rsidRPr="002A1D0B">
        <w:rPr>
          <w:b/>
          <w:bCs/>
          <w:u w:val="single"/>
        </w:rPr>
        <w:t xml:space="preserve"> </w:t>
      </w:r>
      <w:r w:rsidR="00C24BC7">
        <w:rPr>
          <w:b/>
          <w:bCs/>
          <w:u w:val="single"/>
        </w:rPr>
        <w:t>6</w:t>
      </w:r>
      <w:r w:rsidRPr="002A1D0B">
        <w:rPr>
          <w:b/>
          <w:bCs/>
          <w:u w:val="single"/>
        </w:rPr>
        <w:t xml:space="preserve"> : </w:t>
      </w:r>
      <w:r w:rsidRPr="00913631">
        <w:rPr>
          <w:b/>
          <w:bCs/>
          <w:u w:val="single"/>
        </w:rPr>
        <w:t>GERER LES ESPECES EXOTIQUES ENVAHISSANTES (EEE)</w:t>
      </w:r>
      <w:bookmarkEnd w:id="13"/>
    </w:p>
    <w:p w14:paraId="390FE65C" w14:textId="77777777" w:rsidR="005802E6" w:rsidRPr="003478B6" w:rsidRDefault="005802E6" w:rsidP="005802E6">
      <w:pPr>
        <w:spacing w:after="60"/>
        <w:rPr>
          <w:color w:val="595959" w:themeColor="text1" w:themeTint="A6"/>
        </w:rPr>
      </w:pPr>
      <w:r w:rsidRPr="005802E6">
        <w:rPr>
          <w:rFonts w:ascii="Calibri" w:hAnsi="Calibri" w:cs="Calibri"/>
          <w:b/>
          <w:bCs/>
          <w:i/>
          <w:iCs/>
          <w:color w:val="595959" w:themeColor="text1" w:themeTint="A6"/>
          <w:szCs w:val="20"/>
        </w:rPr>
        <w:t>Guide THEMA -</w:t>
      </w:r>
      <w:r w:rsidRPr="005802E6">
        <w:rPr>
          <w:b/>
          <w:bCs/>
          <w:i/>
          <w:iCs/>
          <w:color w:val="595959" w:themeColor="text1" w:themeTint="A6"/>
          <w:szCs w:val="20"/>
        </w:rPr>
        <w:t xml:space="preserve"> R2.1f :</w:t>
      </w:r>
      <w:r w:rsidRPr="003478B6">
        <w:rPr>
          <w:color w:val="595959" w:themeColor="text1" w:themeTint="A6"/>
          <w:szCs w:val="20"/>
        </w:rPr>
        <w:t xml:space="preserve"> Dispositif de lutte contre les espèces exotiques envahissantes</w:t>
      </w:r>
    </w:p>
    <w:p w14:paraId="32052C04" w14:textId="20B0F750" w:rsidR="005802E6" w:rsidRDefault="005802E6" w:rsidP="005802E6">
      <w:pPr>
        <w:spacing w:after="80"/>
      </w:pPr>
      <w:r>
        <w:t xml:space="preserve">Afin d’éviter la propagation et le développement sur les sites lors de la phase travaux des espèces </w:t>
      </w:r>
      <w:r w:rsidRPr="002E3287">
        <w:t>identifiés sur le site</w:t>
      </w:r>
      <w:r>
        <w:t xml:space="preserve"> (notamment le robinier faux acacia), une gestion adéquate (modalités d’évacuation et de suppression propres à chaque espèce) sera mise en place en amont des travaux. Il s’agit en effet d’éviter l’éventuelle colonisation d’autres zones à partir de graines transportées par l’entrepose des engins de chantier. </w:t>
      </w:r>
    </w:p>
    <w:p w14:paraId="0B767211" w14:textId="77777777" w:rsidR="005802E6" w:rsidRDefault="005802E6" w:rsidP="005802E6">
      <w:pPr>
        <w:spacing w:after="80"/>
      </w:pPr>
      <w:r>
        <w:t>Il conviendra alors d’appliquer les bonnes pratiques évitant la dissémination des espèces exotiques envahissantes lors de la phase de travaux ou d’exploitation : nettoyer le matériel entrant en contact avec les espèces invasives, minimiser la production de fragment de racines et de tiges des espèces invasives et n’en laisser aucun dans la nature, mettre en place une surveillance des secteurs sensibles et précédemment concernés par la présence d’espèces exotiques envahissantes, etc.</w:t>
      </w:r>
    </w:p>
    <w:p w14:paraId="5A02BD22" w14:textId="77777777" w:rsidR="005802E6" w:rsidRDefault="005802E6" w:rsidP="005802E6">
      <w:pPr>
        <w:spacing w:after="80"/>
      </w:pPr>
      <w:r w:rsidRPr="00191973">
        <w:t>Un suivi de la recolonisation éventuelle</w:t>
      </w:r>
      <w:r>
        <w:t xml:space="preserve"> du site par ces espèces exotiques envahissantes sera réalisé lors de la phase chantier et pendant plusieurs années après la mise en fonction du site.</w:t>
      </w:r>
    </w:p>
    <w:p w14:paraId="5C6338E3" w14:textId="23C312B1" w:rsidR="00C24BC7" w:rsidRDefault="00C24BC7">
      <w:pPr>
        <w:spacing w:after="200"/>
        <w:jc w:val="left"/>
      </w:pPr>
      <w:r>
        <w:br w:type="page"/>
      </w:r>
    </w:p>
    <w:p w14:paraId="7CD47E3E" w14:textId="0DB49071" w:rsidR="00C24BC7" w:rsidRPr="00A477B9" w:rsidRDefault="00C24BC7" w:rsidP="00C24BC7">
      <w:pPr>
        <w:pStyle w:val="TitreMesures"/>
        <w:jc w:val="both"/>
      </w:pPr>
      <w:r w:rsidRPr="00A477B9">
        <w:lastRenderedPageBreak/>
        <w:t xml:space="preserve">REDUCTION </w:t>
      </w:r>
      <w:r w:rsidR="00A477B9" w:rsidRPr="00A477B9">
        <w:t>7</w:t>
      </w:r>
      <w:r w:rsidRPr="00A477B9">
        <w:t> : AMÉNAGEMENTS EN FAVEUR DE LA FAUNE</w:t>
      </w:r>
    </w:p>
    <w:p w14:paraId="7EFC081B" w14:textId="3B497F8C" w:rsidR="00C24BC7" w:rsidRPr="006676B1" w:rsidRDefault="00C24BC7" w:rsidP="00C24BC7">
      <w:pPr>
        <w:pStyle w:val="TitreMesures"/>
        <w:spacing w:after="60"/>
        <w:jc w:val="both"/>
        <w:rPr>
          <w:b w:val="0"/>
          <w:bCs w:val="0"/>
          <w:color w:val="595959" w:themeColor="text1" w:themeTint="A6"/>
          <w:u w:val="none"/>
        </w:rPr>
      </w:pPr>
      <w:r w:rsidRPr="00A477B9">
        <w:rPr>
          <w:i/>
          <w:iCs/>
          <w:color w:val="595959" w:themeColor="text1" w:themeTint="A6"/>
          <w:u w:val="none"/>
        </w:rPr>
        <w:t>Guide THEMA - R2.1</w:t>
      </w:r>
      <w:r w:rsidR="00A477B9" w:rsidRPr="00A477B9">
        <w:rPr>
          <w:i/>
          <w:iCs/>
          <w:color w:val="595959" w:themeColor="text1" w:themeTint="A6"/>
          <w:u w:val="none"/>
        </w:rPr>
        <w:t>l</w:t>
      </w:r>
      <w:r w:rsidRPr="00A477B9">
        <w:rPr>
          <w:i/>
          <w:iCs/>
          <w:color w:val="595959" w:themeColor="text1" w:themeTint="A6"/>
          <w:u w:val="none"/>
        </w:rPr>
        <w:t>.</w:t>
      </w:r>
      <w:r w:rsidRPr="00A477B9">
        <w:rPr>
          <w:b w:val="0"/>
          <w:bCs w:val="0"/>
          <w:i/>
          <w:iCs/>
          <w:color w:val="595959" w:themeColor="text1" w:themeTint="A6"/>
          <w:u w:val="none"/>
        </w:rPr>
        <w:t xml:space="preserve"> </w:t>
      </w:r>
      <w:r w:rsidR="00A477B9" w:rsidRPr="006676B1">
        <w:rPr>
          <w:b w:val="0"/>
          <w:bCs w:val="0"/>
          <w:color w:val="595959" w:themeColor="text1" w:themeTint="A6"/>
          <w:u w:val="none"/>
        </w:rPr>
        <w:t>Installation d’abris ou de gîtes artificiels pour la faune au droit du projet ou à proximité</w:t>
      </w:r>
    </w:p>
    <w:p w14:paraId="25CFF01E" w14:textId="77777777" w:rsidR="00C24BC7" w:rsidRPr="00A477B9" w:rsidRDefault="00C24BC7" w:rsidP="00C24BC7">
      <w:pPr>
        <w:pStyle w:val="TitreMesures"/>
        <w:spacing w:after="60"/>
        <w:jc w:val="both"/>
        <w:rPr>
          <w:b w:val="0"/>
          <w:bCs w:val="0"/>
          <w:u w:val="none"/>
        </w:rPr>
      </w:pPr>
      <w:r w:rsidRPr="00A477B9">
        <w:rPr>
          <w:b w:val="0"/>
          <w:bCs w:val="0"/>
          <w:u w:val="none"/>
        </w:rPr>
        <w:t>Pour rappel, les mesures suivantes sont intégrées au projet :</w:t>
      </w:r>
    </w:p>
    <w:p w14:paraId="353B6F90" w14:textId="77777777" w:rsidR="00C24BC7" w:rsidRPr="00A477B9" w:rsidRDefault="00C24BC7" w:rsidP="00C24BC7">
      <w:pPr>
        <w:pStyle w:val="TitreMesures"/>
        <w:numPr>
          <w:ilvl w:val="0"/>
          <w:numId w:val="32"/>
        </w:numPr>
        <w:spacing w:after="60"/>
        <w:rPr>
          <w:b w:val="0"/>
          <w:bCs w:val="0"/>
        </w:rPr>
      </w:pPr>
      <w:r w:rsidRPr="00A477B9">
        <w:rPr>
          <w:b w:val="0"/>
          <w:bCs w:val="0"/>
        </w:rPr>
        <w:t>Reconversion sur site des loges de pic</w:t>
      </w:r>
    </w:p>
    <w:p w14:paraId="584B4EB6" w14:textId="36C4AA9B" w:rsidR="00A477B9" w:rsidRDefault="00A477B9" w:rsidP="00A477B9">
      <w:r>
        <w:t>Les cavités créées par les pics sur les sujets arborés peuvent constituer des gîtes naturels pour d’autres espèces cavernicoles, notamment les chiroptères et certaines espèces d’oiseaux. Les tronçons comprenant ces loges de pics seront conservés après les opérations d’abattage et de débitage des arbres et réinstallés sur les arbres conservés dans le projet de façon à augmenter la proportion de gîtes naturels sur place.</w:t>
      </w:r>
    </w:p>
    <w:p w14:paraId="5C1770C9" w14:textId="77777777" w:rsidR="00A477B9" w:rsidRDefault="00A477B9" w:rsidP="00A477B9"/>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3835"/>
      </w:tblGrid>
      <w:tr w:rsidR="00A477B9" w14:paraId="48275365" w14:textId="77777777" w:rsidTr="00411718">
        <w:trPr>
          <w:jc w:val="center"/>
        </w:trPr>
        <w:tc>
          <w:tcPr>
            <w:tcW w:w="4716" w:type="dxa"/>
          </w:tcPr>
          <w:p w14:paraId="0A4EB29A" w14:textId="77777777" w:rsidR="00A477B9" w:rsidRDefault="00A477B9" w:rsidP="00411718">
            <w:pPr>
              <w:spacing w:line="276" w:lineRule="auto"/>
            </w:pPr>
            <w:r>
              <w:rPr>
                <w:noProof/>
              </w:rPr>
              <w:drawing>
                <wp:inline distT="0" distB="0" distL="0" distR="0" wp14:anchorId="37AA0C47" wp14:editId="11A5D284">
                  <wp:extent cx="2854325" cy="2854325"/>
                  <wp:effectExtent l="0" t="0" r="3175" b="3175"/>
                  <wp:docPr id="2774" name="Image 2774" descr="Best Nesting Box for Woodpeckers - Garden Bird Fee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est Nesting Box for Woodpeckers - Garden Bird Feede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4325" cy="2854325"/>
                          </a:xfrm>
                          <a:prstGeom prst="rect">
                            <a:avLst/>
                          </a:prstGeom>
                          <a:noFill/>
                          <a:ln>
                            <a:noFill/>
                          </a:ln>
                        </pic:spPr>
                      </pic:pic>
                    </a:graphicData>
                  </a:graphic>
                </wp:inline>
              </w:drawing>
            </w:r>
          </w:p>
        </w:tc>
        <w:tc>
          <w:tcPr>
            <w:tcW w:w="3835" w:type="dxa"/>
          </w:tcPr>
          <w:p w14:paraId="082680C9" w14:textId="77777777" w:rsidR="00A477B9" w:rsidRDefault="00A477B9" w:rsidP="00411718">
            <w:pPr>
              <w:spacing w:line="276" w:lineRule="auto"/>
            </w:pPr>
            <w:r>
              <w:rPr>
                <w:rFonts w:eastAsiaTheme="minorEastAsia"/>
                <w:lang w:eastAsia="fr-FR"/>
              </w:rPr>
              <w:object w:dxaOrig="8280" w:dyaOrig="10005" w14:anchorId="0B3701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6pt;height:218.4pt" o:ole="">
                  <v:imagedata r:id="rId28" o:title=""/>
                </v:shape>
                <o:OLEObject Type="Embed" ProgID="PBrush" ShapeID="_x0000_i1025" DrawAspect="Content" ObjectID="_1742727244" r:id="rId29"/>
              </w:object>
            </w:r>
          </w:p>
        </w:tc>
      </w:tr>
    </w:tbl>
    <w:p w14:paraId="27B72242" w14:textId="30C5771D" w:rsidR="00A477B9" w:rsidRDefault="00A477B9" w:rsidP="00A477B9">
      <w:pPr>
        <w:pStyle w:val="Lgende"/>
        <w:spacing w:line="276" w:lineRule="auto"/>
        <w:jc w:val="center"/>
      </w:pPr>
      <w:bookmarkStart w:id="14" w:name="_Toc116285603"/>
      <w:r w:rsidRPr="001D77D4">
        <w:t>Loges de pics revalorisées en nichoir à fixer sur un arbre</w:t>
      </w:r>
      <w:bookmarkEnd w:id="14"/>
    </w:p>
    <w:p w14:paraId="6346F4A9" w14:textId="77777777" w:rsidR="00A477B9" w:rsidRPr="00870772" w:rsidRDefault="00A477B9" w:rsidP="00A477B9">
      <w:pPr>
        <w:pStyle w:val="TitreMesures"/>
        <w:spacing w:after="60"/>
        <w:rPr>
          <w:b w:val="0"/>
          <w:bCs w:val="0"/>
          <w:u w:val="none"/>
        </w:rPr>
      </w:pPr>
    </w:p>
    <w:p w14:paraId="4433B7C9" w14:textId="1FCEBE3A" w:rsidR="00C24BC7" w:rsidRPr="00870772" w:rsidRDefault="00C24BC7" w:rsidP="00C24BC7">
      <w:pPr>
        <w:pStyle w:val="TitreMesures"/>
        <w:numPr>
          <w:ilvl w:val="0"/>
          <w:numId w:val="32"/>
        </w:numPr>
        <w:spacing w:after="60"/>
        <w:rPr>
          <w:b w:val="0"/>
          <w:bCs w:val="0"/>
        </w:rPr>
      </w:pPr>
      <w:r w:rsidRPr="00870772">
        <w:rPr>
          <w:b w:val="0"/>
          <w:bCs w:val="0"/>
        </w:rPr>
        <w:t>Installation de nichoirs pour l’avifaune</w:t>
      </w:r>
    </w:p>
    <w:p w14:paraId="7EDC318F" w14:textId="6E0D7765" w:rsidR="00A477B9" w:rsidRPr="00870772" w:rsidRDefault="00A477B9" w:rsidP="00870772">
      <w:pPr>
        <w:pStyle w:val="TitreMesures"/>
        <w:spacing w:after="60"/>
        <w:jc w:val="both"/>
        <w:rPr>
          <w:b w:val="0"/>
          <w:bCs w:val="0"/>
          <w:u w:val="none"/>
        </w:rPr>
      </w:pPr>
      <w:bookmarkStart w:id="15" w:name="_Hlk131774875"/>
      <w:r w:rsidRPr="00870772">
        <w:rPr>
          <w:u w:val="none"/>
        </w:rPr>
        <w:t>Cinq nichoirs à oiseaux</w:t>
      </w:r>
      <w:r w:rsidRPr="00870772">
        <w:rPr>
          <w:b w:val="0"/>
          <w:bCs w:val="0"/>
          <w:u w:val="none"/>
        </w:rPr>
        <w:t xml:space="preserve"> seront installés sur la parcelle</w:t>
      </w:r>
      <w:bookmarkEnd w:id="15"/>
      <w:r w:rsidRPr="00870772">
        <w:rPr>
          <w:b w:val="0"/>
          <w:bCs w:val="0"/>
          <w:u w:val="none"/>
        </w:rPr>
        <w:t>, soit sur les arbres conservés, soit sur les bâtiments (le principe de « perche » est également possible). Leur localisation et installation exacte seront arrêtés en phase projet, en accord avec l’écologue chargé du suivi (cf. mesure d’accompagnement ci-après).</w:t>
      </w:r>
    </w:p>
    <w:p w14:paraId="20CE7EDB" w14:textId="0A65CF76" w:rsidR="00870772" w:rsidRPr="00251912" w:rsidRDefault="00870772" w:rsidP="00870772">
      <w:r w:rsidRPr="00251912">
        <w:t>Une densité trop forte de nichoirs destinés aux mêmes espèces est néfaste pour les oiseaux. Les nichoirs destinés aux mêmes espèces doivent donc être les plus distants possible. Les nichoirs destinés à des espèces différentes doivent être séparés de 3</w:t>
      </w:r>
      <w:r>
        <w:t> </w:t>
      </w:r>
      <w:r w:rsidRPr="00251912">
        <w:t>à 4 m. La hauteur des nichoirs est spécifique à chaque espèce, mais un nichoir ne doit jamais être placé en-dessous de 1,50</w:t>
      </w:r>
      <w:r>
        <w:t> </w:t>
      </w:r>
      <w:r w:rsidRPr="00251912">
        <w:t xml:space="preserve">m. </w:t>
      </w:r>
    </w:p>
    <w:p w14:paraId="2CE55AEC" w14:textId="77777777" w:rsidR="00870772" w:rsidRPr="00251912" w:rsidRDefault="00870772" w:rsidP="00870772">
      <w:r w:rsidRPr="00251912">
        <w:t>Le nichoir ne doit pas être en plein soleil et le trou d’envol doit être situé à l’opposé des vents dominants, soit entre le Nord et le Sud-Est. Pour que l’eau ne pénètre pas dans le nichoir par le trou d’envol, celui-ci doit posséder un toit débordant et être légèrement penché vers l’avant. Des trous peuvent être percés dans le fond afin que les eaux résiduelles s’évacuent.</w:t>
      </w:r>
    </w:p>
    <w:p w14:paraId="75DDCE85" w14:textId="77777777" w:rsidR="00870772" w:rsidRDefault="00870772" w:rsidP="00870772">
      <w:r w:rsidRPr="00251912">
        <w:t>Pour les nichoirs situés sur un tronc d’arbre, il est préférable d’éviter la proximité de branches horizontales qui sont favorables à l’approche de prédateurs (chats et autres). Les nichoirs ne doivent pas posséder de perchoir.</w:t>
      </w:r>
    </w:p>
    <w:p w14:paraId="3ED38739" w14:textId="53F777F0" w:rsidR="00870772" w:rsidRDefault="00870772">
      <w:pPr>
        <w:spacing w:after="200"/>
        <w:jc w:val="left"/>
      </w:pPr>
      <w:r>
        <w:br w:type="page"/>
      </w:r>
    </w:p>
    <w:p w14:paraId="5948CCC2" w14:textId="77777777" w:rsidR="00870772" w:rsidRPr="00251912" w:rsidRDefault="00870772" w:rsidP="00870772">
      <w:r w:rsidRPr="00251912">
        <w:lastRenderedPageBreak/>
        <w:t>Lorsque le nichoir est installé dans un arbre, il est préférentiellement placé contre le tronc. Une barre de fixation (en bois) doit être vissée sur le nichoir. Un fil (de préférence du fil électrique gainé) permet de maintenir le nichoir sur le tronc, et un morceau de bois ou de mousse plastique doit être placé entre le nichoir et l’écorce pour ne pas abimer l’arbre. L’ensemble des matériaux utilisés ne doivent pas rouiller ou s’altérer avec le temps.</w:t>
      </w:r>
    </w:p>
    <w:p w14:paraId="58E425D6" w14:textId="77777777" w:rsidR="00870772" w:rsidRPr="00251912" w:rsidRDefault="00870772" w:rsidP="00870772">
      <w:r w:rsidRPr="00251912">
        <w:t>Un nichoir peut être installé jusqu’au mois de mars. La période optimale est l’automne et le début de l’hiver. Il est rare d’un nid soit occupé dès la première année suivant son installation.</w:t>
      </w:r>
    </w:p>
    <w:p w14:paraId="438C6A25" w14:textId="77777777" w:rsidR="00870772" w:rsidRPr="00251912" w:rsidRDefault="00870772" w:rsidP="00870772">
      <w:r w:rsidRPr="00251912">
        <w:t>Le choix des types de nichoirs en fonction des espèces à privilégier, le positionnement desdits nichoirs et leur mise en œuvre feront partie de la mission de l’écologue qui sera mandaté en phase de maîtrise d’œuvre du projet.</w:t>
      </w:r>
    </w:p>
    <w:p w14:paraId="266DF6AA" w14:textId="77777777" w:rsidR="00870772" w:rsidRPr="00870772" w:rsidRDefault="00870772" w:rsidP="00870772">
      <w:pPr>
        <w:pStyle w:val="TitreMesures"/>
        <w:spacing w:after="60"/>
        <w:jc w:val="both"/>
        <w:rPr>
          <w:b w:val="0"/>
          <w:bCs w:val="0"/>
          <w:u w:val="none"/>
        </w:rPr>
      </w:pPr>
    </w:p>
    <w:p w14:paraId="0F1E7702" w14:textId="51FDDA43" w:rsidR="00C24BC7" w:rsidRPr="00870772" w:rsidRDefault="00C24BC7" w:rsidP="00C24BC7">
      <w:pPr>
        <w:pStyle w:val="TitreMesures"/>
        <w:numPr>
          <w:ilvl w:val="0"/>
          <w:numId w:val="32"/>
        </w:numPr>
        <w:spacing w:after="60"/>
        <w:rPr>
          <w:b w:val="0"/>
          <w:bCs w:val="0"/>
        </w:rPr>
      </w:pPr>
      <w:r w:rsidRPr="00870772">
        <w:rPr>
          <w:b w:val="0"/>
          <w:bCs w:val="0"/>
        </w:rPr>
        <w:t>Installation de gîtes à chiroptères</w:t>
      </w:r>
    </w:p>
    <w:p w14:paraId="309B569B" w14:textId="69CF5507" w:rsidR="00870772" w:rsidRPr="00251912" w:rsidRDefault="00870772" w:rsidP="00870772">
      <w:pPr>
        <w:spacing w:after="120"/>
      </w:pPr>
      <w:r w:rsidRPr="00870772">
        <w:rPr>
          <w:b/>
          <w:bCs/>
        </w:rPr>
        <w:t>Dix gîtes à chiroptères s</w:t>
      </w:r>
      <w:r w:rsidRPr="00870772">
        <w:t>eront installés sur la parcelle</w:t>
      </w:r>
      <w:r>
        <w:t>.</w:t>
      </w:r>
      <w:r w:rsidRPr="00870772">
        <w:t xml:space="preserve"> Les gîtes doivent être placés à 2 ou 3 m au-dessus du sol minimum et jusqu’à 6 m. Aucun obstacle ne doit se situer à la verticale</w:t>
      </w:r>
      <w:r w:rsidRPr="00251912">
        <w:t xml:space="preserve"> sous le gîte car une chauve-souris se laisse d’abord tomber pour décoller. Exposés au Sud, Sud-Est et ainsi capter la chaleur le matin, les gîtes doivent être suspendus au-dessus du vide pour qu’aucun prédateur ne puisse y accéder. Ils sont installés dès la fin de l’hiver, avant la sortie de l’hibernation. Généralement, les chauves-souris détectent le gîte 2 à 3 ans après son installation.</w:t>
      </w:r>
    </w:p>
    <w:p w14:paraId="525646C2" w14:textId="77777777" w:rsidR="00870772" w:rsidRDefault="00870772" w:rsidP="00870772">
      <w:pPr>
        <w:spacing w:after="120"/>
      </w:pPr>
      <w:r w:rsidRPr="00251912">
        <w:t>Le choix des gîtes, leur positionnement et leur mise en œuvre feront partie de la mission de l’écologue qui sera mandaté en phase de maîtrise d’œuvre du projet.</w:t>
      </w:r>
    </w:p>
    <w:p w14:paraId="6718E7B4" w14:textId="77777777" w:rsidR="00870772" w:rsidRPr="00251912" w:rsidRDefault="00870772" w:rsidP="00870772">
      <w:pPr>
        <w:spacing w:after="120"/>
      </w:pPr>
    </w:p>
    <w:p w14:paraId="13BBF85D" w14:textId="77777777" w:rsidR="00870772" w:rsidRPr="006676B1" w:rsidRDefault="00870772" w:rsidP="00870772">
      <w:pPr>
        <w:pStyle w:val="TitreMesures"/>
        <w:numPr>
          <w:ilvl w:val="0"/>
          <w:numId w:val="32"/>
        </w:numPr>
        <w:spacing w:after="60"/>
        <w:jc w:val="both"/>
        <w:rPr>
          <w:b w:val="0"/>
          <w:bCs w:val="0"/>
        </w:rPr>
      </w:pPr>
      <w:r w:rsidRPr="006676B1">
        <w:rPr>
          <w:b w:val="0"/>
          <w:bCs w:val="0"/>
        </w:rPr>
        <w:t>Installation de murets de pierres sèches</w:t>
      </w:r>
    </w:p>
    <w:p w14:paraId="2D33CB72" w14:textId="77777777" w:rsidR="00870772" w:rsidRPr="006676B1" w:rsidRDefault="00870772" w:rsidP="00870772">
      <w:r>
        <w:t xml:space="preserve">Il s’agit là d’installations spécifiques en faveur du lézard des murailles, qui seront directement intégrés aux aménagements extérieurs de l’ensemble. Ceux-ci fourniront aux reptiles des </w:t>
      </w:r>
      <w:r w:rsidRPr="006676B1">
        <w:t>refuges nocturnes, des zones de thermorégulation et des sites d’hivernage. Ils seront implantés à proximité des zones de végétation conservées ou recréées.</w:t>
      </w:r>
    </w:p>
    <w:p w14:paraId="3710AF14" w14:textId="77777777" w:rsidR="00870772" w:rsidRPr="006676B1" w:rsidRDefault="00870772" w:rsidP="00870772">
      <w:pPr>
        <w:spacing w:after="100"/>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0"/>
        <w:gridCol w:w="5210"/>
      </w:tblGrid>
      <w:tr w:rsidR="006676B1" w:rsidRPr="006676B1" w14:paraId="4A3BD2E5" w14:textId="77777777" w:rsidTr="006676B1">
        <w:tc>
          <w:tcPr>
            <w:tcW w:w="5210" w:type="dxa"/>
            <w:vAlign w:val="center"/>
          </w:tcPr>
          <w:p w14:paraId="69C25492" w14:textId="69CF44A5" w:rsidR="006676B1" w:rsidRPr="006676B1" w:rsidRDefault="006676B1" w:rsidP="006676B1">
            <w:pPr>
              <w:pStyle w:val="TitreMesures"/>
              <w:spacing w:after="60"/>
              <w:jc w:val="center"/>
              <w:rPr>
                <w:b w:val="0"/>
                <w:bCs w:val="0"/>
                <w:u w:val="none"/>
              </w:rPr>
            </w:pPr>
            <w:r w:rsidRPr="006676B1">
              <w:rPr>
                <w:noProof/>
              </w:rPr>
              <w:drawing>
                <wp:inline distT="0" distB="0" distL="0" distR="0" wp14:anchorId="5B32E778" wp14:editId="1F0F74A5">
                  <wp:extent cx="2887667" cy="2160000"/>
                  <wp:effectExtent l="0" t="0" r="0" b="0"/>
                  <wp:docPr id="6487142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7667" cy="2160000"/>
                          </a:xfrm>
                          <a:prstGeom prst="rect">
                            <a:avLst/>
                          </a:prstGeom>
                          <a:noFill/>
                          <a:ln>
                            <a:noFill/>
                          </a:ln>
                        </pic:spPr>
                      </pic:pic>
                    </a:graphicData>
                  </a:graphic>
                </wp:inline>
              </w:drawing>
            </w:r>
          </w:p>
        </w:tc>
        <w:tc>
          <w:tcPr>
            <w:tcW w:w="5210" w:type="dxa"/>
            <w:vAlign w:val="center"/>
          </w:tcPr>
          <w:p w14:paraId="511914B2" w14:textId="4F89311C" w:rsidR="006676B1" w:rsidRPr="006676B1" w:rsidRDefault="006676B1" w:rsidP="006676B1">
            <w:pPr>
              <w:pStyle w:val="TitreMesures"/>
              <w:spacing w:after="60"/>
              <w:jc w:val="center"/>
              <w:rPr>
                <w:b w:val="0"/>
                <w:bCs w:val="0"/>
                <w:u w:val="none"/>
              </w:rPr>
            </w:pPr>
            <w:r w:rsidRPr="006676B1">
              <w:rPr>
                <w:b w:val="0"/>
                <w:bCs w:val="0"/>
                <w:noProof/>
                <w:u w:val="none"/>
              </w:rPr>
              <w:drawing>
                <wp:inline distT="0" distB="0" distL="0" distR="0" wp14:anchorId="5D2DDFD4" wp14:editId="4A57E83D">
                  <wp:extent cx="2807978" cy="2160000"/>
                  <wp:effectExtent l="0" t="0" r="0" b="0"/>
                  <wp:docPr id="101770876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1">
                            <a:extLst>
                              <a:ext uri="{28A0092B-C50C-407E-A947-70E740481C1C}">
                                <a14:useLocalDpi xmlns:a14="http://schemas.microsoft.com/office/drawing/2010/main" val="0"/>
                              </a:ext>
                            </a:extLst>
                          </a:blip>
                          <a:srcRect l="10546" r="16386"/>
                          <a:stretch/>
                        </pic:blipFill>
                        <pic:spPr bwMode="auto">
                          <a:xfrm>
                            <a:off x="0" y="0"/>
                            <a:ext cx="2807978" cy="21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70772" w:rsidRPr="006676B1" w14:paraId="589FA236" w14:textId="77777777" w:rsidTr="006676B1">
        <w:trPr>
          <w:trHeight w:val="73"/>
        </w:trPr>
        <w:tc>
          <w:tcPr>
            <w:tcW w:w="10420" w:type="dxa"/>
            <w:gridSpan w:val="2"/>
          </w:tcPr>
          <w:p w14:paraId="65430EE7" w14:textId="1BA7DA99" w:rsidR="00870772" w:rsidRPr="006676B1" w:rsidRDefault="006676B1" w:rsidP="006676B1">
            <w:pPr>
              <w:pStyle w:val="TitreMesures"/>
              <w:spacing w:after="60"/>
              <w:jc w:val="center"/>
              <w:rPr>
                <w:rFonts w:asciiTheme="minorHAnsi" w:eastAsiaTheme="minorEastAsia" w:hAnsiTheme="minorHAnsi" w:cstheme="minorBidi"/>
                <w:color w:val="4F81BD" w:themeColor="accent1"/>
                <w:sz w:val="18"/>
                <w:szCs w:val="18"/>
                <w:u w:val="none"/>
                <w:lang w:eastAsia="fr-FR"/>
              </w:rPr>
            </w:pPr>
            <w:r w:rsidRPr="006676B1">
              <w:rPr>
                <w:rFonts w:asciiTheme="minorHAnsi" w:eastAsiaTheme="minorEastAsia" w:hAnsiTheme="minorHAnsi" w:cstheme="minorBidi"/>
                <w:color w:val="4F81BD" w:themeColor="accent1"/>
                <w:sz w:val="18"/>
                <w:szCs w:val="18"/>
                <w:u w:val="none"/>
                <w:lang w:eastAsia="fr-FR"/>
              </w:rPr>
              <w:t>Exemples d’aménagements</w:t>
            </w:r>
            <w:r>
              <w:rPr>
                <w:rFonts w:asciiTheme="minorHAnsi" w:eastAsiaTheme="minorEastAsia" w:hAnsiTheme="minorHAnsi" w:cstheme="minorBidi"/>
                <w:color w:val="4F81BD" w:themeColor="accent1"/>
                <w:sz w:val="18"/>
                <w:szCs w:val="18"/>
                <w:u w:val="none"/>
                <w:lang w:eastAsia="fr-FR"/>
              </w:rPr>
              <w:t xml:space="preserve"> favorables au lézard des murailles</w:t>
            </w:r>
          </w:p>
        </w:tc>
      </w:tr>
    </w:tbl>
    <w:p w14:paraId="593E4F22" w14:textId="1FE1CD86" w:rsidR="006676B1" w:rsidRPr="006676B1" w:rsidRDefault="006676B1" w:rsidP="00870772">
      <w:pPr>
        <w:pStyle w:val="TitreMesures"/>
        <w:spacing w:after="60"/>
        <w:rPr>
          <w:b w:val="0"/>
          <w:bCs w:val="0"/>
          <w:u w:val="none"/>
        </w:rPr>
      </w:pPr>
    </w:p>
    <w:p w14:paraId="34964248" w14:textId="77777777" w:rsidR="006676B1" w:rsidRPr="006676B1" w:rsidRDefault="006676B1">
      <w:pPr>
        <w:spacing w:after="200"/>
        <w:jc w:val="left"/>
        <w:rPr>
          <w:rFonts w:ascii="Calibri" w:hAnsi="Calibri" w:cs="Times New Roman"/>
          <w:color w:val="000000"/>
          <w:szCs w:val="20"/>
          <w:lang w:eastAsia="en-US"/>
        </w:rPr>
      </w:pPr>
      <w:r w:rsidRPr="006676B1">
        <w:rPr>
          <w:b/>
          <w:bCs/>
        </w:rPr>
        <w:br w:type="page"/>
      </w:r>
    </w:p>
    <w:p w14:paraId="1EC84B2A" w14:textId="12AB2BB0" w:rsidR="00C24BC7" w:rsidRPr="00870772" w:rsidRDefault="00C24BC7" w:rsidP="00C24BC7">
      <w:pPr>
        <w:pStyle w:val="TitreMesures"/>
        <w:numPr>
          <w:ilvl w:val="0"/>
          <w:numId w:val="32"/>
        </w:numPr>
        <w:spacing w:after="60"/>
        <w:rPr>
          <w:b w:val="0"/>
          <w:bCs w:val="0"/>
        </w:rPr>
      </w:pPr>
      <w:r w:rsidRPr="00870772">
        <w:rPr>
          <w:b w:val="0"/>
          <w:bCs w:val="0"/>
        </w:rPr>
        <w:lastRenderedPageBreak/>
        <w:t>Installation d’hôtels à insectes</w:t>
      </w:r>
    </w:p>
    <w:p w14:paraId="3B9E1D02" w14:textId="1AF9BF14" w:rsidR="00870772" w:rsidRPr="00251912" w:rsidRDefault="00870772" w:rsidP="00870772">
      <w:pPr>
        <w:spacing w:after="120"/>
      </w:pPr>
      <w:r>
        <w:rPr>
          <w:b/>
          <w:bCs/>
        </w:rPr>
        <w:t>Deux</w:t>
      </w:r>
      <w:r w:rsidRPr="00870772">
        <w:rPr>
          <w:b/>
          <w:bCs/>
        </w:rPr>
        <w:t xml:space="preserve"> </w:t>
      </w:r>
      <w:r>
        <w:rPr>
          <w:b/>
          <w:bCs/>
        </w:rPr>
        <w:t>hôtels à insectes</w:t>
      </w:r>
      <w:r w:rsidRPr="00870772">
        <w:t xml:space="preserve"> seront installés sur </w:t>
      </w:r>
      <w:r>
        <w:t>les espaces libres.</w:t>
      </w:r>
      <w:r w:rsidRPr="00870772">
        <w:t xml:space="preserve"> </w:t>
      </w:r>
      <w:r w:rsidRPr="00251912">
        <w:t xml:space="preserve">On attend des hôtels à insectes une recolonisation du site par ces derniers, afin de favoriser les espèces d’oiseaux et de chauve-souris s’alimentant de l’entomofaune. Ces dispositifs seront </w:t>
      </w:r>
      <w:proofErr w:type="spellStart"/>
      <w:r w:rsidRPr="00251912">
        <w:t>polyspécifiques</w:t>
      </w:r>
      <w:proofErr w:type="spellEnd"/>
      <w:r w:rsidRPr="00251912">
        <w:t xml:space="preserve"> et composés de différents modules adaptés aux taxons ciblés :</w:t>
      </w:r>
    </w:p>
    <w:p w14:paraId="3BCBB363" w14:textId="77777777" w:rsidR="00870772" w:rsidRPr="00251912" w:rsidRDefault="00870772" w:rsidP="00870772">
      <w:pPr>
        <w:pStyle w:val="Paragraphedeliste"/>
        <w:numPr>
          <w:ilvl w:val="0"/>
          <w:numId w:val="18"/>
        </w:numPr>
      </w:pPr>
      <w:r w:rsidRPr="00251912">
        <w:t>Rondins de bois percés et/ou fagots de tiges creuses ou à moelle (ronce, sureau, …) pour les osmies</w:t>
      </w:r>
    </w:p>
    <w:p w14:paraId="10ADB8C1" w14:textId="77777777" w:rsidR="00870772" w:rsidRPr="00251912" w:rsidRDefault="00870772" w:rsidP="00870772">
      <w:pPr>
        <w:pStyle w:val="Paragraphedeliste"/>
        <w:numPr>
          <w:ilvl w:val="0"/>
          <w:numId w:val="18"/>
        </w:numPr>
      </w:pPr>
      <w:r w:rsidRPr="00251912">
        <w:t>Boîte à trous avec une planche d’envol pour les bourdons</w:t>
      </w:r>
    </w:p>
    <w:p w14:paraId="73958B24" w14:textId="77777777" w:rsidR="00870772" w:rsidRPr="00251912" w:rsidRDefault="00870772" w:rsidP="00870772">
      <w:pPr>
        <w:pStyle w:val="Paragraphedeliste"/>
        <w:numPr>
          <w:ilvl w:val="0"/>
          <w:numId w:val="18"/>
        </w:numPr>
      </w:pPr>
      <w:r w:rsidRPr="00251912">
        <w:t>Débris végétaux (feuillages, écorces, branchages) pour les carabes, etc.</w:t>
      </w:r>
    </w:p>
    <w:p w14:paraId="4B07EBC6" w14:textId="77777777" w:rsidR="00870772" w:rsidRPr="00251912" w:rsidRDefault="00870772" w:rsidP="00870772">
      <w:pPr>
        <w:pStyle w:val="Paragraphedeliste"/>
        <w:numPr>
          <w:ilvl w:val="0"/>
          <w:numId w:val="18"/>
        </w:numPr>
      </w:pPr>
      <w:r w:rsidRPr="00251912">
        <w:t>Pommes de pin pour des espèces comme les coccinelles par exemples</w:t>
      </w:r>
    </w:p>
    <w:p w14:paraId="09ECE2F9" w14:textId="77777777" w:rsidR="00870772" w:rsidRPr="00251912" w:rsidRDefault="00870772" w:rsidP="00870772">
      <w:pPr>
        <w:pStyle w:val="Paragraphedeliste"/>
        <w:numPr>
          <w:ilvl w:val="0"/>
          <w:numId w:val="18"/>
        </w:numPr>
      </w:pPr>
      <w:r w:rsidRPr="00251912">
        <w:t xml:space="preserve">Pierres pour les </w:t>
      </w:r>
      <w:proofErr w:type="spellStart"/>
      <w:r w:rsidRPr="00251912">
        <w:t>staphilinidés</w:t>
      </w:r>
      <w:proofErr w:type="spellEnd"/>
    </w:p>
    <w:p w14:paraId="5FCC2E57" w14:textId="77777777" w:rsidR="00870772" w:rsidRPr="00251912" w:rsidRDefault="00870772" w:rsidP="00870772">
      <w:pPr>
        <w:pStyle w:val="Paragraphedeliste"/>
        <w:numPr>
          <w:ilvl w:val="0"/>
          <w:numId w:val="18"/>
        </w:numPr>
      </w:pPr>
      <w:r w:rsidRPr="00251912">
        <w:t xml:space="preserve">-etc. </w:t>
      </w:r>
    </w:p>
    <w:p w14:paraId="371AAF2D" w14:textId="77777777" w:rsidR="00870772" w:rsidRPr="00251912" w:rsidRDefault="00870772" w:rsidP="00870772">
      <w:pPr>
        <w:spacing w:after="120"/>
      </w:pPr>
      <w:r w:rsidRPr="00251912">
        <w:t>Le choix des dispositifs, leur positionnement et leur mise en œuvre feront partie de la mission de l’écologue qui sera mandaté en phase de maîtrise d’œuvre du projet.</w:t>
      </w:r>
    </w:p>
    <w:p w14:paraId="60CBA39C" w14:textId="77777777" w:rsidR="00870772" w:rsidRPr="00C20CAC" w:rsidRDefault="00870772" w:rsidP="00870772">
      <w:pPr>
        <w:pStyle w:val="TitreMesures"/>
        <w:spacing w:after="60"/>
        <w:rPr>
          <w:b w:val="0"/>
          <w:bCs w:val="0"/>
          <w:highlight w:val="cyan"/>
          <w:u w:val="none"/>
        </w:rPr>
      </w:pPr>
    </w:p>
    <w:p w14:paraId="22C082C5" w14:textId="77777777" w:rsidR="00B102A1" w:rsidRPr="004E17EE" w:rsidRDefault="00B102A1" w:rsidP="00B102A1">
      <w:pPr>
        <w:rPr>
          <w:b/>
          <w:bCs/>
          <w:u w:val="single"/>
        </w:rPr>
      </w:pPr>
      <w:r w:rsidRPr="004E17EE">
        <w:rPr>
          <w:b/>
          <w:bCs/>
          <w:u w:val="single"/>
        </w:rPr>
        <w:t>ACCOMPAGNEMENT 1 : MANAGEMENT ENVIRONNEMENTAL DU CHANTIER</w:t>
      </w:r>
    </w:p>
    <w:p w14:paraId="4E657FDB" w14:textId="77777777" w:rsidR="00B102A1" w:rsidRPr="006676B1" w:rsidRDefault="00B102A1" w:rsidP="00B102A1">
      <w:pPr>
        <w:spacing w:after="60"/>
        <w:rPr>
          <w:color w:val="595959" w:themeColor="text1" w:themeTint="A6"/>
        </w:rPr>
      </w:pPr>
      <w:r w:rsidRPr="00B102A1">
        <w:rPr>
          <w:b/>
          <w:bCs/>
          <w:i/>
          <w:iCs/>
          <w:color w:val="595959" w:themeColor="text1" w:themeTint="A6"/>
        </w:rPr>
        <w:t>Guide THEMA – A6.1a.</w:t>
      </w:r>
      <w:r w:rsidRPr="00B102A1">
        <w:rPr>
          <w:i/>
          <w:iCs/>
          <w:color w:val="595959" w:themeColor="text1" w:themeTint="A6"/>
        </w:rPr>
        <w:t xml:space="preserve"> </w:t>
      </w:r>
      <w:r w:rsidRPr="006676B1">
        <w:rPr>
          <w:color w:val="595959" w:themeColor="text1" w:themeTint="A6"/>
        </w:rPr>
        <w:t xml:space="preserve">Organisation administrative du chantier </w:t>
      </w:r>
    </w:p>
    <w:p w14:paraId="003195A4" w14:textId="77777777" w:rsidR="00B102A1" w:rsidRPr="00251912" w:rsidRDefault="00B102A1" w:rsidP="00B102A1">
      <w:r w:rsidRPr="00251912">
        <w:t>Un écologue sera missionné pour effectuer un suivi du chantier. Il veillera à ce que les mesures préconisées pour supprimer et réduire les impacts du chantier sur les espèces patrimoniales soient bien respectées. Il pourra proposer des actions correctives ou d’adaptations en fonction des conditions de mises en œuvre. Plusieurs visites seront programmées en amont (phase préparatoire) et pendant la phase chantier. L’écologue réalisera notamment :</w:t>
      </w:r>
    </w:p>
    <w:p w14:paraId="09467266" w14:textId="77777777" w:rsidR="00B102A1" w:rsidRPr="00251912" w:rsidRDefault="00B102A1" w:rsidP="00B102A1">
      <w:pPr>
        <w:pStyle w:val="Paragraphedeliste"/>
        <w:numPr>
          <w:ilvl w:val="0"/>
          <w:numId w:val="18"/>
        </w:numPr>
      </w:pPr>
      <w:r w:rsidRPr="00251912">
        <w:t>Une vérification de l’absence de nid ou de gîte dans les sujets arborés destinés à être abattus ainsi que dans le bâtiment restant ;</w:t>
      </w:r>
    </w:p>
    <w:p w14:paraId="6E9F60E9" w14:textId="77777777" w:rsidR="00B102A1" w:rsidRPr="00251912" w:rsidRDefault="00B102A1" w:rsidP="00B102A1">
      <w:pPr>
        <w:pStyle w:val="Paragraphedeliste"/>
        <w:numPr>
          <w:ilvl w:val="0"/>
          <w:numId w:val="18"/>
        </w:numPr>
      </w:pPr>
      <w:r w:rsidRPr="00251912">
        <w:t>La définition et le suivi de la mise en œuvre de la bonne installation des biotopes prévus pour les espèces patrimoniales : revalorisation sur place des loges de pics issus des opérations de défrichement/boisement, nichoirs pour l’avifaune, gîtes à chiroptères, hôtels à insectes (page suivante) ;</w:t>
      </w:r>
    </w:p>
    <w:p w14:paraId="7355B927" w14:textId="77777777" w:rsidR="00B102A1" w:rsidRPr="00251912" w:rsidRDefault="00B102A1" w:rsidP="00B102A1">
      <w:pPr>
        <w:pStyle w:val="Paragraphedeliste"/>
        <w:numPr>
          <w:ilvl w:val="0"/>
          <w:numId w:val="18"/>
        </w:numPr>
      </w:pPr>
      <w:r w:rsidRPr="00251912">
        <w:t>Une ou plusieurs journées de sensibilisation à l’attention du personnel intervenant sur le chantier. Ces formations aborderont les enjeux liés aux espèces patrimoniales des sites et les mesures prévues pour éviter et réduire les impacts des projets sur celles-ci ;</w:t>
      </w:r>
    </w:p>
    <w:p w14:paraId="3AACFB17" w14:textId="77777777" w:rsidR="00B102A1" w:rsidRPr="00251912" w:rsidRDefault="00B102A1" w:rsidP="00B102A1">
      <w:pPr>
        <w:pStyle w:val="Paragraphedeliste"/>
        <w:numPr>
          <w:ilvl w:val="0"/>
          <w:numId w:val="18"/>
        </w:numPr>
      </w:pPr>
      <w:r w:rsidRPr="00251912">
        <w:t xml:space="preserve">Une vérification régulière en cours de chantier de la bonne mise en œuvre des protections des zones écologiques et sensibles ; </w:t>
      </w:r>
    </w:p>
    <w:p w14:paraId="192966D1" w14:textId="77777777" w:rsidR="00B102A1" w:rsidRPr="00251912" w:rsidRDefault="00B102A1" w:rsidP="00B102A1">
      <w:pPr>
        <w:pStyle w:val="Paragraphedeliste"/>
        <w:numPr>
          <w:ilvl w:val="0"/>
          <w:numId w:val="18"/>
        </w:numPr>
      </w:pPr>
      <w:r w:rsidRPr="00251912">
        <w:t>Une vérification de l’application de la Charte de chantier vert : celle-ci regroupera l’ensemble des items et mesures relatifs à la phase de chantier et détaillés dans le présent document (adaptation des travaux aux exigences des espèces patrimoniales, limitation des nuisances sur la faune, extinction des luminaires la nuit, protections adaptées des zones sensibles, etc.).</w:t>
      </w:r>
    </w:p>
    <w:p w14:paraId="645A2203" w14:textId="77777777" w:rsidR="00B102A1" w:rsidRPr="00251912" w:rsidRDefault="00B102A1" w:rsidP="00B102A1">
      <w:pPr>
        <w:rPr>
          <w:sz w:val="10"/>
          <w:szCs w:val="10"/>
        </w:rPr>
      </w:pPr>
    </w:p>
    <w:p w14:paraId="70D7AEDE" w14:textId="77777777" w:rsidR="00B102A1" w:rsidRPr="00251912" w:rsidRDefault="00B102A1" w:rsidP="00B102A1">
      <w:pPr>
        <w:rPr>
          <w:spacing w:val="-2"/>
        </w:rPr>
      </w:pPr>
      <w:r w:rsidRPr="00251912">
        <w:rPr>
          <w:spacing w:val="-2"/>
        </w:rPr>
        <w:t xml:space="preserve">L’écologue aura également un rôle de conseil permanent auprès de l’équipe en charge des travaux qui pourra, en cas de difficulté rencontrée au cours du chantier, le solliciter ou faire remonter des informations relatives aux enjeux écologiques des sites. </w:t>
      </w:r>
    </w:p>
    <w:p w14:paraId="3FF8A43A" w14:textId="03798B44" w:rsidR="006676B1" w:rsidRDefault="006676B1">
      <w:pPr>
        <w:spacing w:after="200"/>
        <w:jc w:val="left"/>
      </w:pPr>
      <w:r>
        <w:br w:type="page"/>
      </w:r>
    </w:p>
    <w:p w14:paraId="40C1135F" w14:textId="254A4BAC" w:rsidR="00B102A1" w:rsidRPr="004E17EE" w:rsidRDefault="00B102A1" w:rsidP="00B102A1">
      <w:pPr>
        <w:rPr>
          <w:b/>
          <w:bCs/>
          <w:u w:val="single"/>
        </w:rPr>
      </w:pPr>
      <w:r w:rsidRPr="004E17EE">
        <w:rPr>
          <w:b/>
          <w:bCs/>
          <w:u w:val="single"/>
        </w:rPr>
        <w:lastRenderedPageBreak/>
        <w:t xml:space="preserve">ACCOMPAGNEMENT </w:t>
      </w:r>
      <w:r>
        <w:rPr>
          <w:b/>
          <w:bCs/>
          <w:u w:val="single"/>
        </w:rPr>
        <w:t>2</w:t>
      </w:r>
      <w:r w:rsidRPr="004E17EE">
        <w:rPr>
          <w:b/>
          <w:bCs/>
          <w:u w:val="single"/>
        </w:rPr>
        <w:t xml:space="preserve"> : </w:t>
      </w:r>
      <w:r w:rsidRPr="00B102A1">
        <w:rPr>
          <w:b/>
          <w:bCs/>
          <w:u w:val="single"/>
        </w:rPr>
        <w:t>CHOIX DES ESSENCES D’ARBRES</w:t>
      </w:r>
      <w:r>
        <w:rPr>
          <w:b/>
          <w:bCs/>
          <w:u w:val="single"/>
        </w:rPr>
        <w:t>,</w:t>
      </w:r>
      <w:r w:rsidRPr="00B102A1">
        <w:rPr>
          <w:b/>
          <w:bCs/>
          <w:u w:val="single"/>
        </w:rPr>
        <w:t xml:space="preserve"> TRAITEMENT VEGETAL</w:t>
      </w:r>
      <w:r>
        <w:rPr>
          <w:b/>
          <w:bCs/>
          <w:u w:val="single"/>
        </w:rPr>
        <w:t xml:space="preserve"> ET G</w:t>
      </w:r>
      <w:r w:rsidRPr="00B102A1">
        <w:rPr>
          <w:b/>
          <w:bCs/>
          <w:u w:val="single"/>
        </w:rPr>
        <w:t>ESTION ECOLOGIQUE DE LA STRATE VEGETALE</w:t>
      </w:r>
    </w:p>
    <w:p w14:paraId="4A10F63B" w14:textId="17029416" w:rsidR="00B102A1" w:rsidRPr="00A35360" w:rsidRDefault="00B102A1" w:rsidP="00B102A1">
      <w:pPr>
        <w:spacing w:after="60"/>
        <w:rPr>
          <w:color w:val="595959" w:themeColor="text1" w:themeTint="A6"/>
        </w:rPr>
      </w:pPr>
      <w:r w:rsidRPr="00B102A1">
        <w:rPr>
          <w:b/>
          <w:bCs/>
          <w:i/>
          <w:iCs/>
          <w:color w:val="595959" w:themeColor="text1" w:themeTint="A6"/>
        </w:rPr>
        <w:t>Guide THEMA – A</w:t>
      </w:r>
      <w:r>
        <w:rPr>
          <w:b/>
          <w:bCs/>
          <w:i/>
          <w:iCs/>
          <w:color w:val="595959" w:themeColor="text1" w:themeTint="A6"/>
        </w:rPr>
        <w:t>3</w:t>
      </w:r>
      <w:r w:rsidRPr="00B102A1">
        <w:rPr>
          <w:b/>
          <w:bCs/>
          <w:i/>
          <w:iCs/>
          <w:color w:val="595959" w:themeColor="text1" w:themeTint="A6"/>
        </w:rPr>
        <w:t>.</w:t>
      </w:r>
      <w:r w:rsidR="00A35360">
        <w:rPr>
          <w:b/>
          <w:bCs/>
          <w:i/>
          <w:iCs/>
          <w:color w:val="595959" w:themeColor="text1" w:themeTint="A6"/>
        </w:rPr>
        <w:t>b</w:t>
      </w:r>
      <w:r w:rsidRPr="00B102A1">
        <w:rPr>
          <w:b/>
          <w:bCs/>
          <w:i/>
          <w:iCs/>
          <w:color w:val="595959" w:themeColor="text1" w:themeTint="A6"/>
        </w:rPr>
        <w:t>.</w:t>
      </w:r>
      <w:r w:rsidR="00A35360">
        <w:rPr>
          <w:b/>
          <w:bCs/>
          <w:i/>
          <w:iCs/>
          <w:color w:val="595959" w:themeColor="text1" w:themeTint="A6"/>
        </w:rPr>
        <w:t> :</w:t>
      </w:r>
      <w:r w:rsidRPr="00B102A1">
        <w:rPr>
          <w:i/>
          <w:iCs/>
          <w:color w:val="595959" w:themeColor="text1" w:themeTint="A6"/>
        </w:rPr>
        <w:t xml:space="preserve"> </w:t>
      </w:r>
      <w:r w:rsidRPr="00A35360">
        <w:rPr>
          <w:color w:val="595959" w:themeColor="text1" w:themeTint="A6"/>
        </w:rPr>
        <w:t>Aide à la recolonisation végétale</w:t>
      </w:r>
      <w:r w:rsidR="00A35360" w:rsidRPr="00A35360">
        <w:rPr>
          <w:color w:val="595959" w:themeColor="text1" w:themeTint="A6"/>
        </w:rPr>
        <w:t xml:space="preserve"> et</w:t>
      </w:r>
      <w:r w:rsidR="00A35360">
        <w:rPr>
          <w:i/>
          <w:iCs/>
          <w:color w:val="595959" w:themeColor="text1" w:themeTint="A6"/>
        </w:rPr>
        <w:t xml:space="preserve"> </w:t>
      </w:r>
      <w:r w:rsidR="00A35360" w:rsidRPr="00A35360">
        <w:rPr>
          <w:b/>
          <w:bCs/>
          <w:i/>
          <w:iCs/>
          <w:color w:val="595959" w:themeColor="text1" w:themeTint="A6"/>
        </w:rPr>
        <w:t>A7.a :</w:t>
      </w:r>
      <w:r w:rsidR="00A35360">
        <w:rPr>
          <w:i/>
          <w:iCs/>
          <w:color w:val="595959" w:themeColor="text1" w:themeTint="A6"/>
        </w:rPr>
        <w:t xml:space="preserve"> </w:t>
      </w:r>
      <w:r w:rsidR="00A35360" w:rsidRPr="00A35360">
        <w:rPr>
          <w:color w:val="595959" w:themeColor="text1" w:themeTint="A6"/>
        </w:rPr>
        <w:t>Aménagements paysagers d’accompagnement du projet dans les emprises et hors emprises</w:t>
      </w:r>
    </w:p>
    <w:p w14:paraId="2D004C65" w14:textId="77777777" w:rsidR="00A35360" w:rsidRPr="00251912" w:rsidRDefault="00A35360" w:rsidP="00A35360">
      <w:pPr>
        <w:spacing w:after="120"/>
      </w:pPr>
      <w:r w:rsidRPr="00251912">
        <w:t>Le traitement végétal du site sera du ressort de l’équipe de paysagistes intégrés à l’équipe de maîtrise d’œuvre, qui pourra également s’associer à l’écologue.</w:t>
      </w:r>
    </w:p>
    <w:p w14:paraId="4806410C" w14:textId="77777777" w:rsidR="00A35360" w:rsidRDefault="00A35360" w:rsidP="00A35360">
      <w:pPr>
        <w:spacing w:after="120"/>
      </w:pPr>
      <w:r w:rsidRPr="00251912">
        <w:t>Les espèces et essences choisies pour les nouvelles plantations devront faire écho au contexte écologique local. Les espèces devront être indigènes de la région et autant que possible adaptées au changement climatique. Les arbustes, arbrisseaux et arbres plantés devront présenter un intérêt alimentaire pour la faune, en particulier l’avifaune concernées par les mesures compensatoires.</w:t>
      </w:r>
    </w:p>
    <w:p w14:paraId="0CC2E9DB" w14:textId="5934574E" w:rsidR="00A35360" w:rsidRPr="00251912" w:rsidRDefault="00A35360" w:rsidP="00A35360">
      <w:pPr>
        <w:spacing w:after="120"/>
      </w:pPr>
      <w:r w:rsidRPr="00251912">
        <w:t xml:space="preserve">On s’orientera autant vers des variétés d’arbres produisant fruits et baies en faveur des insectes et/ou des oiseaux frugivores (Bouvreuil pivoine ou pouillots), que vers des arbres, arbustes et couverts herbacés le plus florifères possibles et sur une durée la plus longue possible pour favoriser l’entomofaune et les oiseaux granivores comme le serin </w:t>
      </w:r>
      <w:proofErr w:type="spellStart"/>
      <w:r w:rsidRPr="00251912">
        <w:t>cini</w:t>
      </w:r>
      <w:proofErr w:type="spellEnd"/>
      <w:r w:rsidRPr="00251912">
        <w:t>.</w:t>
      </w:r>
    </w:p>
    <w:p w14:paraId="2C92228B" w14:textId="77777777" w:rsidR="00A35360" w:rsidRPr="00251912" w:rsidRDefault="00A35360" w:rsidP="00A35360">
      <w:pPr>
        <w:spacing w:after="120"/>
      </w:pPr>
      <w:r w:rsidRPr="00251912">
        <w:t xml:space="preserve">Le projet pourra s’appuyer sur le guide « Essences d’arbres et d’arbustes pour une biodiversité locale » édité par </w:t>
      </w:r>
      <w:proofErr w:type="spellStart"/>
      <w:r w:rsidRPr="00251912">
        <w:t>Pollinis</w:t>
      </w:r>
      <w:proofErr w:type="spellEnd"/>
      <w:r w:rsidRPr="00251912">
        <w:t xml:space="preserve"> en 2021 pour le choix des autres espèces.</w:t>
      </w:r>
    </w:p>
    <w:p w14:paraId="5960FE04" w14:textId="6E8BF842" w:rsidR="00A35360" w:rsidRPr="00251912" w:rsidRDefault="00A35360" w:rsidP="00A35360">
      <w:pPr>
        <w:spacing w:before="120"/>
      </w:pPr>
      <w:r>
        <w:t>U</w:t>
      </w:r>
      <w:r w:rsidRPr="00251912">
        <w:t>ne gestion écologique et douce sera menée sur l’ensemble des espaces végétalisés, conservés ou recréés. Une gestion extensive sera privilégiée avec l’application des prescriptions suivantes :</w:t>
      </w:r>
    </w:p>
    <w:p w14:paraId="78FDC295" w14:textId="77777777" w:rsidR="00A35360" w:rsidRPr="00251912" w:rsidRDefault="00A35360" w:rsidP="00A35360">
      <w:pPr>
        <w:pStyle w:val="Paragraphedeliste"/>
        <w:numPr>
          <w:ilvl w:val="0"/>
          <w:numId w:val="18"/>
        </w:numPr>
      </w:pPr>
      <w:r w:rsidRPr="00251912">
        <w:t>Non recours aux produits phytosanitaires (pesticides, herbicides, engrais, désherbant, etc.) ;</w:t>
      </w:r>
    </w:p>
    <w:p w14:paraId="3A1EB3E2" w14:textId="77777777" w:rsidR="00A35360" w:rsidRPr="00251912" w:rsidRDefault="00A35360" w:rsidP="00A35360">
      <w:pPr>
        <w:pStyle w:val="Paragraphedeliste"/>
        <w:numPr>
          <w:ilvl w:val="0"/>
          <w:numId w:val="18"/>
        </w:numPr>
        <w:spacing w:before="240"/>
      </w:pPr>
      <w:r w:rsidRPr="00251912">
        <w:t>Non recours à l’éco-pâturage ;</w:t>
      </w:r>
    </w:p>
    <w:p w14:paraId="46E7B25A" w14:textId="77777777" w:rsidR="00A35360" w:rsidRPr="00251912" w:rsidRDefault="00A35360" w:rsidP="00A35360">
      <w:pPr>
        <w:pStyle w:val="Paragraphedeliste"/>
        <w:numPr>
          <w:ilvl w:val="0"/>
          <w:numId w:val="18"/>
        </w:numPr>
        <w:spacing w:before="240"/>
      </w:pPr>
      <w:r w:rsidRPr="00251912">
        <w:t>Non recours à l’arrosage, hormis pour la période de reprise des nouvelles plantations ;</w:t>
      </w:r>
    </w:p>
    <w:p w14:paraId="41B20AF3" w14:textId="77777777" w:rsidR="00A35360" w:rsidRPr="00251912" w:rsidRDefault="00A35360" w:rsidP="00A35360">
      <w:pPr>
        <w:pStyle w:val="Paragraphedeliste"/>
        <w:numPr>
          <w:ilvl w:val="0"/>
          <w:numId w:val="18"/>
        </w:numPr>
        <w:spacing w:before="240"/>
      </w:pPr>
      <w:r w:rsidRPr="00251912">
        <w:t>Gestion extensive des milieux herbacées avec une fauche tardive annuelle (qui aura lieu à la fin de l’été), notamment au niveau des bassins, pour permettre son enrichissement et celui de l’entomofaune et ainsi augmenter la qualité et fonctionnalité écologique de ces espaces.</w:t>
      </w:r>
    </w:p>
    <w:p w14:paraId="665AE777" w14:textId="77777777" w:rsidR="00A35360" w:rsidRPr="00251912" w:rsidRDefault="00A35360" w:rsidP="00A35360">
      <w:pPr>
        <w:pStyle w:val="Paragraphedeliste"/>
        <w:numPr>
          <w:ilvl w:val="0"/>
          <w:numId w:val="18"/>
        </w:numPr>
        <w:spacing w:before="240"/>
      </w:pPr>
      <w:r w:rsidRPr="00251912">
        <w:t>Réalisation de l’ensemble des opérations d’entretien (défrichement, déboisement, taille, élagage, débroussaillement, fauche, etc.) en dehors de la période de reproduction et d’hibernation de la faune, de floraison et de fructification de la flore ;</w:t>
      </w:r>
    </w:p>
    <w:p w14:paraId="486E9C3E" w14:textId="77777777" w:rsidR="00A35360" w:rsidRPr="00251912" w:rsidRDefault="00A35360" w:rsidP="00A35360">
      <w:pPr>
        <w:pStyle w:val="Paragraphedeliste"/>
        <w:numPr>
          <w:ilvl w:val="0"/>
          <w:numId w:val="18"/>
        </w:numPr>
        <w:spacing w:before="240"/>
      </w:pPr>
      <w:r w:rsidRPr="00251912">
        <w:t>Réalisation de tailles douces favorisant le port naturel des végétaux ;</w:t>
      </w:r>
    </w:p>
    <w:p w14:paraId="566CD276" w14:textId="77777777" w:rsidR="00A35360" w:rsidRPr="00251912" w:rsidRDefault="00A35360" w:rsidP="00A35360">
      <w:pPr>
        <w:pStyle w:val="Paragraphedeliste"/>
        <w:numPr>
          <w:ilvl w:val="0"/>
          <w:numId w:val="18"/>
        </w:numPr>
        <w:spacing w:before="240"/>
      </w:pPr>
      <w:r w:rsidRPr="00251912">
        <w:t>Gestion des espèces végétales invasives ;</w:t>
      </w:r>
    </w:p>
    <w:p w14:paraId="27D2CDD6" w14:textId="77777777" w:rsidR="00A35360" w:rsidRPr="00251912" w:rsidRDefault="00A35360" w:rsidP="00A35360">
      <w:pPr>
        <w:pStyle w:val="Paragraphedeliste"/>
        <w:numPr>
          <w:ilvl w:val="0"/>
          <w:numId w:val="18"/>
        </w:numPr>
        <w:spacing w:before="240"/>
      </w:pPr>
      <w:r w:rsidRPr="00251912">
        <w:t xml:space="preserve">Revalorisation sur place des résidus issus des opérations d’entretien de la végétation (branchages, souches, arbres morts, feuilles mortes, etc.). </w:t>
      </w:r>
    </w:p>
    <w:p w14:paraId="2F03CDBD" w14:textId="32FA50E9" w:rsidR="00B102A1" w:rsidRPr="00630754" w:rsidRDefault="00A35360" w:rsidP="00A35360">
      <w:pPr>
        <w:spacing w:before="240"/>
        <w:rPr>
          <w:iCs/>
        </w:rPr>
      </w:pPr>
      <w:r w:rsidRPr="00251912">
        <w:t>Ces prescriptions devront apparaître dans le cahier des charges à destination de l’entreprise responsable de l’entretien de la végétation.</w:t>
      </w:r>
    </w:p>
    <w:sectPr w:rsidR="00B102A1" w:rsidRPr="00630754" w:rsidSect="00D535E8">
      <w:headerReference w:type="default" r:id="rId32"/>
      <w:footerReference w:type="default" r:id="rId33"/>
      <w:pgSz w:w="11906" w:h="16838" w:code="9"/>
      <w:pgMar w:top="1418" w:right="851" w:bottom="1418" w:left="851" w:header="709" w:footer="53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92CA24" w14:textId="77777777" w:rsidR="007C453A" w:rsidRDefault="007C453A" w:rsidP="0013506B">
      <w:pPr>
        <w:spacing w:line="240" w:lineRule="auto"/>
      </w:pPr>
      <w:r>
        <w:separator/>
      </w:r>
    </w:p>
  </w:endnote>
  <w:endnote w:type="continuationSeparator" w:id="0">
    <w:p w14:paraId="5DEC6827" w14:textId="77777777" w:rsidR="007C453A" w:rsidRDefault="007C453A" w:rsidP="0013506B">
      <w:pPr>
        <w:spacing w:line="240" w:lineRule="auto"/>
      </w:pPr>
      <w:r>
        <w:continuationSeparator/>
      </w:r>
    </w:p>
  </w:endnote>
  <w:endnote w:type="continuationNotice" w:id="1">
    <w:p w14:paraId="1905153E" w14:textId="77777777" w:rsidR="007C453A" w:rsidRDefault="007C453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Liberation Sans">
    <w:charset w:val="00"/>
    <w:family w:val="swiss"/>
    <w:pitch w:val="variable"/>
    <w:sig w:usb0="E0000AFF" w:usb1="500078FF" w:usb2="00000021" w:usb3="00000000" w:csb0="000001BF" w:csb1="00000000"/>
  </w:font>
  <w:font w:name="Trebuchet MS">
    <w:panose1 w:val="020B0603020202020204"/>
    <w:charset w:val="00"/>
    <w:family w:val="swiss"/>
    <w:pitch w:val="variable"/>
    <w:sig w:usb0="00000687" w:usb1="00000000" w:usb2="00000000" w:usb3="00000000" w:csb0="0000009F" w:csb1="00000000"/>
  </w:font>
  <w:font w:name="Liberation Serif">
    <w:charset w:val="00"/>
    <w:family w:val="roman"/>
    <w:pitch w:val="variable"/>
    <w:sig w:usb0="E0000AFF" w:usb1="500078FF" w:usb2="00000021" w:usb3="00000000" w:csb0="000001BF" w:csb1="00000000"/>
  </w:font>
  <w:font w:name="Verdana">
    <w:panose1 w:val="020B0604030504040204"/>
    <w:charset w:val="00"/>
    <w:family w:val="swiss"/>
    <w:pitch w:val="variable"/>
    <w:sig w:usb0="A00006FF" w:usb1="4000205B" w:usb2="00000010" w:usb3="00000000" w:csb0="0000019F" w:csb1="00000000"/>
  </w:font>
  <w:font w:name="Futura Lt BT">
    <w:altName w:val="Segoe UI"/>
    <w:charset w:val="00"/>
    <w:family w:val="swiss"/>
    <w:pitch w:val="default"/>
  </w:font>
  <w:font w:name="ArialMT">
    <w:altName w:val="Arial"/>
    <w:charset w:val="00"/>
    <w:family w:val="auto"/>
    <w:pitch w:val="variable"/>
    <w:sig w:usb0="00000087" w:usb1="00000000" w:usb2="00000000" w:usb3="00000000" w:csb0="0000001B" w:csb1="00000000"/>
  </w:font>
  <w:font w:name="Lucida Grande">
    <w:altName w:val="Times New Roman"/>
    <w:charset w:val="00"/>
    <w:family w:val="auto"/>
    <w:pitch w:val="variable"/>
    <w:sig w:usb0="00000000" w:usb1="5000A1FF" w:usb2="00000000" w:usb3="00000000" w:csb0="000001BF" w:csb1="00000000"/>
  </w:font>
  <w:font w:name="eurofurence">
    <w:altName w:val="Calibri"/>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995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6717"/>
    </w:tblGrid>
    <w:tr w:rsidR="000A3C79" w:rsidRPr="00B53E79" w14:paraId="5F80BFD6" w14:textId="77777777" w:rsidTr="00040482">
      <w:trPr>
        <w:trHeight w:val="1278"/>
      </w:trPr>
      <w:tc>
        <w:tcPr>
          <w:tcW w:w="3240" w:type="dxa"/>
        </w:tcPr>
        <w:p w14:paraId="33EA5F5D" w14:textId="50317BF9" w:rsidR="000A3C79" w:rsidRDefault="00000000" w:rsidP="00040482">
          <w:pPr>
            <w:pStyle w:val="Pieddepage"/>
            <w:ind w:right="55"/>
            <w:jc w:val="center"/>
            <w:rPr>
              <w:sz w:val="12"/>
            </w:rPr>
          </w:pPr>
          <w:r>
            <w:rPr>
              <w:noProof/>
            </w:rPr>
            <w:pict w14:anchorId="20EA1B99">
              <v:group id="Groupe 54" o:spid="_x0000_s1081" style="position:absolute;left:0;text-align:left;margin-left:-6.55pt;margin-top:3pt;width:494.15pt;height:56.75pt;rotation:180;z-index:251683840" coordsize="62761,7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">
                <v:line id="_x0000_s1082" style="position:absolute;visibility:visible;mso-wrap-style:square" from="59283,0" to="627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" strokecolor="#7f7f7f [1612]" strokeweight=".5pt"/>
                <v:line id="_x0000_s1083" style="position:absolute;visibility:visible;mso-wrap-style:square" from="51339,4438" to="57010,5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" strokecolor="#7f7f7f [1612]" strokeweight=".5pt"/>
                <v:line id="_x0000_s1084" style="position:absolute;visibility:visible;mso-wrap-style:square" from="46101,2019" to="49458,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" strokecolor="#7f7f7f [1612]" strokeweight=".5pt"/>
                <v:line id="_x0000_s1085" style="position:absolute;visibility:visible;mso-wrap-style:square" from="58731,6896" to="62475,7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" strokecolor="#7f7f7f [1612]" strokeweight=".5pt"/>
                <v:line id="_x0000_s1086" style="position:absolute;visibility:visible;mso-wrap-style:square" from="54349,0" to="552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" strokecolor="#7f7f7f [1612]" strokeweight=".5pt"/>
                <v:line id="_x0000_s1087" style="position:absolute;visibility:visible;mso-wrap-style:square" from="48463,0" to="496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" strokecolor="#7f7f7f [1612]" strokeweight=".5pt"/>
                <v:line id="_x0000_s1088" style="position:absolute;flip:x;visibility:visible;mso-wrap-style:square" from="0,0" to="453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" strokecolor="#7f7f7f [1612]" strokeweight=".5pt"/>
                <v:shape id="_x0000_s1089" style="position:absolute;left:54349;width:2656;height:5058;visibility:visible;mso-wrap-style:square;v-text-anchor:middle" coordsize="256829,478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" path="m,c32288,53875,64577,107750,92990,159411v28413,51661,77491,150555,77491,150555l256829,478233e" filled="f" strokecolor="#7f7f7f [1612]" strokeweight=".5pt">
                  <v:path arrowok="t" o:connecttype="custom" o:connectlocs="0,0;96145,168616;176265,327864;265543,505847" o:connectangles="0,0,0,0"/>
                </v:shape>
                <v:shape id="_x0000_s1090" style="position:absolute;left:49587;width:1748;height:4447;visibility:visible;mso-wrap-style:square;v-text-anchor:middle" coordsize="170481,42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" path="m,c25646,54613,51293,109226,79706,179337v28413,70111,59594,155721,90775,241331e" filled="f" strokecolor="#7f7f7f [1612]" strokeweight=".5pt">
                  <v:path arrowok="t" o:connecttype="custom" o:connectlocs="0,0;81720,189589;174788,444716" o:connectangles="0,0,0"/>
                </v:shape>
                <v:shape id="_x0000_s1091" style="position:absolute;left:48463;width:1028;height:2438;visibility:visible;mso-wrap-style:square;v-text-anchor:middle" coordsize="97155,23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" path="m,c15240,33814,30797,67627,43815,97155v13018,29528,25400,57785,34290,80010c86995,199390,92075,214947,97155,230505e" filled="f" strokecolor="#7f7f7f [1612]" strokeweight=".5pt">
                  <v:path arrowok="t" o:connecttype="custom" o:connectlocs="0,0;46386,102782;82688,187426;102856,243855" o:connectangles="0,0,0,0"/>
                </v:shape>
                <v:shape id="_x0000_s1092" style="position:absolute;left:45339;width:762;height:2032;visibility:visible;mso-wrap-style:square;v-text-anchor:middle" coordsize="72390,19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" path="m,c13017,29686,26035,59372,38100,91440v12065,32068,23177,66516,34290,100965e" filled="f" strokecolor="#7f7f7f [1612]" strokeweight=".5pt">
                  <v:path arrowok="t" o:connecttype="custom" o:connectlocs="0,0;40105,96570;76200,203200" o:connectangles="0,0,0"/>
                </v:shape>
                <v:shape id="_x0000_s1093" style="position:absolute;left:59283;width:3140;height:7167;visibility:visible;mso-wrap-style:square;v-text-anchor:middle" coordsize="302895,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" path="m,c42227,76835,84455,153670,121920,230505v37465,76835,72708,155893,102870,230505c254953,535623,278924,606901,302895,678180e" filled="f" strokecolor="#7f7f7f [1612]" strokeweight=".5pt">
                  <v:path arrowok="t" o:connecttype="custom" o:connectlocs="0,0;126368,243626;232991,487253;313946,716785" o:connectangles="0,0,0,0"/>
                </v:shape>
                <v:shape id="_x0000_s1094" style="position:absolute;left:55225;width:3512;height:6896;visibility:visible;mso-wrap-style:square;v-text-anchor:middle" coordsize="302895,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" path="m,c42227,76835,84455,153670,121920,230505v37465,76835,72708,155893,102870,230505c254953,535623,278924,606901,302895,678180e" filled="f" strokecolor="#7f7f7f [1612]" strokeweight=".5pt">
                  <v:path arrowok="t" o:connecttype="custom" o:connectlocs="0,0;141345,234390;260606,468780;351155,689610" o:connectangles="0,0,0,0"/>
                </v:shape>
              </v:group>
            </w:pict>
          </w:r>
        </w:p>
      </w:tc>
      <w:tc>
        <w:tcPr>
          <w:tcW w:w="6717" w:type="dxa"/>
          <w:vAlign w:val="bottom"/>
        </w:tcPr>
        <w:p w14:paraId="2881BA56" w14:textId="77777777" w:rsidR="000A3C79" w:rsidRDefault="000A3C79" w:rsidP="00040482">
          <w:pPr>
            <w:pStyle w:val="En-tte"/>
            <w:tabs>
              <w:tab w:val="clear" w:pos="9072"/>
              <w:tab w:val="left" w:pos="2580"/>
              <w:tab w:val="right" w:pos="9214"/>
            </w:tabs>
            <w:spacing w:before="40"/>
            <w:ind w:right="-2"/>
            <w:jc w:val="right"/>
            <w:rPr>
              <w:rFonts w:ascii="Trebuchet MS" w:hAnsi="Trebuchet MS"/>
              <w:b/>
              <w:bCs/>
              <w:color w:val="0070C0"/>
              <w:szCs w:val="20"/>
            </w:rPr>
          </w:pPr>
        </w:p>
        <w:p w14:paraId="13D6469E" w14:textId="1DF49940" w:rsidR="000A3C79" w:rsidRPr="0078505C" w:rsidRDefault="000A3C79" w:rsidP="00040482">
          <w:pPr>
            <w:pStyle w:val="En-tte"/>
            <w:tabs>
              <w:tab w:val="clear" w:pos="9072"/>
              <w:tab w:val="left" w:pos="2580"/>
              <w:tab w:val="right" w:pos="9214"/>
            </w:tabs>
            <w:spacing w:before="40"/>
            <w:ind w:right="-2"/>
            <w:jc w:val="right"/>
            <w:rPr>
              <w:rFonts w:ascii="Trebuchet MS" w:hAnsi="Trebuchet MS"/>
              <w:b/>
              <w:bCs/>
              <w:color w:val="0070C0"/>
              <w:sz w:val="18"/>
              <w:szCs w:val="20"/>
            </w:rPr>
          </w:pPr>
          <w:r w:rsidRPr="0078505C">
            <w:rPr>
              <w:rFonts w:ascii="Trebuchet MS" w:hAnsi="Trebuchet MS"/>
              <w:b/>
              <w:bCs/>
              <w:color w:val="0070C0"/>
              <w:sz w:val="18"/>
              <w:szCs w:val="20"/>
            </w:rPr>
            <w:t xml:space="preserve">Affaire </w:t>
          </w:r>
          <w:r w:rsidR="00D040D6">
            <w:rPr>
              <w:rFonts w:ascii="Trebuchet MS" w:hAnsi="Trebuchet MS"/>
              <w:b/>
              <w:bCs/>
              <w:color w:val="0070C0"/>
              <w:sz w:val="18"/>
              <w:szCs w:val="20"/>
            </w:rPr>
            <w:t>441</w:t>
          </w:r>
          <w:r w:rsidR="008C62E7">
            <w:rPr>
              <w:rFonts w:ascii="Trebuchet MS" w:hAnsi="Trebuchet MS"/>
              <w:b/>
              <w:bCs/>
              <w:color w:val="0070C0"/>
              <w:sz w:val="18"/>
              <w:szCs w:val="20"/>
            </w:rPr>
            <w:t>2801</w:t>
          </w:r>
          <w:r w:rsidRPr="0078505C">
            <w:rPr>
              <w:rFonts w:ascii="Trebuchet MS" w:hAnsi="Trebuchet MS"/>
              <w:b/>
              <w:bCs/>
              <w:color w:val="0070C0"/>
              <w:sz w:val="18"/>
              <w:szCs w:val="20"/>
            </w:rPr>
            <w:t xml:space="preserve"> – </w:t>
          </w:r>
          <w:r w:rsidR="008C62E7">
            <w:rPr>
              <w:rFonts w:ascii="Trebuchet MS" w:hAnsi="Trebuchet MS"/>
              <w:b/>
              <w:bCs/>
              <w:color w:val="0070C0"/>
              <w:sz w:val="18"/>
              <w:szCs w:val="20"/>
            </w:rPr>
            <w:t>Benoist Invest</w:t>
          </w:r>
        </w:p>
        <w:p w14:paraId="1E5FD8EB" w14:textId="38242478" w:rsidR="000A3C79" w:rsidRPr="00B53E79" w:rsidRDefault="00D040D6" w:rsidP="00040482">
          <w:pPr>
            <w:pStyle w:val="En-tte"/>
            <w:tabs>
              <w:tab w:val="clear" w:pos="9072"/>
              <w:tab w:val="left" w:pos="2580"/>
              <w:tab w:val="right" w:pos="9214"/>
            </w:tabs>
            <w:spacing w:before="40"/>
            <w:ind w:right="-2"/>
            <w:jc w:val="right"/>
            <w:rPr>
              <w:rFonts w:ascii="Trebuchet MS" w:hAnsi="Trebuchet MS"/>
              <w:color w:val="0070C0"/>
              <w:sz w:val="16"/>
              <w:szCs w:val="16"/>
            </w:rPr>
          </w:pPr>
          <w:r>
            <w:rPr>
              <w:rFonts w:ascii="Trebuchet MS" w:hAnsi="Trebuchet MS"/>
              <w:color w:val="0070C0"/>
              <w:sz w:val="16"/>
              <w:szCs w:val="16"/>
            </w:rPr>
            <w:t>Mars</w:t>
          </w:r>
          <w:r w:rsidR="003F6A0A">
            <w:rPr>
              <w:rFonts w:ascii="Trebuchet MS" w:hAnsi="Trebuchet MS"/>
              <w:color w:val="0070C0"/>
              <w:sz w:val="16"/>
              <w:szCs w:val="16"/>
            </w:rPr>
            <w:t xml:space="preserve"> </w:t>
          </w:r>
          <w:r w:rsidR="000A3C79">
            <w:rPr>
              <w:rFonts w:ascii="Trebuchet MS" w:hAnsi="Trebuchet MS"/>
              <w:color w:val="0070C0"/>
              <w:sz w:val="16"/>
              <w:szCs w:val="16"/>
            </w:rPr>
            <w:t>202</w:t>
          </w:r>
          <w:r w:rsidR="003F6A0A">
            <w:rPr>
              <w:rFonts w:ascii="Trebuchet MS" w:hAnsi="Trebuchet MS"/>
              <w:color w:val="0070C0"/>
              <w:sz w:val="16"/>
              <w:szCs w:val="16"/>
            </w:rPr>
            <w:t>3</w:t>
          </w:r>
        </w:p>
        <w:p w14:paraId="1DC9A584" w14:textId="77777777" w:rsidR="000A3C79" w:rsidRDefault="000A3C79" w:rsidP="00040482">
          <w:pPr>
            <w:pStyle w:val="Pieddepage"/>
            <w:tabs>
              <w:tab w:val="left" w:pos="2748"/>
              <w:tab w:val="left" w:pos="3085"/>
              <w:tab w:val="left" w:pos="3152"/>
            </w:tabs>
            <w:ind w:left="-250" w:right="-88"/>
            <w:jc w:val="center"/>
            <w:rPr>
              <w:sz w:val="12"/>
            </w:rPr>
          </w:pPr>
        </w:p>
      </w:tc>
    </w:tr>
  </w:tbl>
  <w:p w14:paraId="694C5DB7" w14:textId="77777777" w:rsidR="000A3C79" w:rsidRPr="00DA4F68" w:rsidRDefault="000A3C79" w:rsidP="006C6BCC">
    <w:pPr>
      <w:pStyle w:val="Pieddepage"/>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CCEC6" w14:textId="159356F8" w:rsidR="000A3C79" w:rsidRDefault="000A3C79" w:rsidP="006C6BCC">
    <w:pPr>
      <w:pStyle w:val="Pieddepage"/>
    </w:pPr>
  </w:p>
  <w:tbl>
    <w:tblPr>
      <w:tblStyle w:val="Grilledutableau"/>
      <w:tblW w:w="10101" w:type="dxa"/>
      <w:tblInd w:w="1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0"/>
      <w:gridCol w:w="5951"/>
    </w:tblGrid>
    <w:tr w:rsidR="000A3C79" w14:paraId="35E25C8E" w14:textId="77777777" w:rsidTr="00040482">
      <w:trPr>
        <w:trHeight w:val="2248"/>
      </w:trPr>
      <w:tc>
        <w:tcPr>
          <w:tcW w:w="4150" w:type="dxa"/>
          <w:vAlign w:val="bottom"/>
        </w:tcPr>
        <w:p w14:paraId="473B2293" w14:textId="04372687" w:rsidR="000A3C79" w:rsidRDefault="000A3C79" w:rsidP="00040482">
          <w:pPr>
            <w:pStyle w:val="Pieddepage"/>
          </w:pPr>
          <w:r>
            <w:rPr>
              <w:noProof/>
            </w:rPr>
            <w:drawing>
              <wp:anchor distT="0" distB="0" distL="114300" distR="114300" simplePos="0" relativeHeight="251657728" behindDoc="0" locked="0" layoutInCell="1" allowOverlap="1" wp14:anchorId="43BB7918" wp14:editId="38E0D827">
                <wp:simplePos x="0" y="0"/>
                <wp:positionH relativeFrom="column">
                  <wp:posOffset>23495</wp:posOffset>
                </wp:positionH>
                <wp:positionV relativeFrom="paragraph">
                  <wp:posOffset>-932180</wp:posOffset>
                </wp:positionV>
                <wp:extent cx="1697990" cy="984885"/>
                <wp:effectExtent l="0" t="0" r="0" b="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02_01 Logo ECR.png"/>
                        <pic:cNvPicPr/>
                      </pic:nvPicPr>
                      <pic:blipFill>
                        <a:blip r:embed="rId1">
                          <a:extLst>
                            <a:ext uri="{28A0092B-C50C-407E-A947-70E740481C1C}">
                              <a14:useLocalDpi xmlns:a14="http://schemas.microsoft.com/office/drawing/2010/main" val="0"/>
                            </a:ext>
                          </a:extLst>
                        </a:blip>
                        <a:stretch>
                          <a:fillRect/>
                        </a:stretch>
                      </pic:blipFill>
                      <pic:spPr>
                        <a:xfrm>
                          <a:off x="0" y="0"/>
                          <a:ext cx="1697990" cy="984885"/>
                        </a:xfrm>
                        <a:prstGeom prst="rect">
                          <a:avLst/>
                        </a:prstGeom>
                      </pic:spPr>
                    </pic:pic>
                  </a:graphicData>
                </a:graphic>
                <wp14:sizeRelH relativeFrom="margin">
                  <wp14:pctWidth>0</wp14:pctWidth>
                </wp14:sizeRelH>
                <wp14:sizeRelV relativeFrom="margin">
                  <wp14:pctHeight>0</wp14:pctHeight>
                </wp14:sizeRelV>
              </wp:anchor>
            </w:drawing>
          </w:r>
        </w:p>
      </w:tc>
      <w:tc>
        <w:tcPr>
          <w:tcW w:w="5951" w:type="dxa"/>
          <w:vAlign w:val="bottom"/>
        </w:tcPr>
        <w:p w14:paraId="76F7E5F2" w14:textId="78BB1C85" w:rsidR="00D040D6" w:rsidRDefault="009A7197" w:rsidP="00D040D6">
          <w:pPr>
            <w:jc w:val="right"/>
            <w:rPr>
              <w:rFonts w:ascii="Trebuchet MS" w:hAnsi="Trebuchet MS"/>
            </w:rPr>
          </w:pPr>
          <w:r w:rsidRPr="00E8182F">
            <w:rPr>
              <w:rFonts w:ascii="Trebuchet MS" w:hAnsi="Trebuchet MS"/>
              <w:i/>
              <w:sz w:val="24"/>
              <w:szCs w:val="24"/>
            </w:rPr>
            <w:t xml:space="preserve">Dossier </w:t>
          </w:r>
          <w:r>
            <w:rPr>
              <w:rFonts w:ascii="Trebuchet MS" w:hAnsi="Trebuchet MS"/>
              <w:i/>
              <w:sz w:val="24"/>
              <w:szCs w:val="24"/>
            </w:rPr>
            <w:t>4412801</w:t>
          </w:r>
        </w:p>
        <w:p w14:paraId="3CF21E09" w14:textId="77777777" w:rsidR="009A7197" w:rsidRDefault="009A7197" w:rsidP="00D040D6">
          <w:pPr>
            <w:jc w:val="right"/>
            <w:rPr>
              <w:rFonts w:ascii="Trebuchet MS" w:hAnsi="Trebuchet MS"/>
            </w:rPr>
          </w:pPr>
        </w:p>
        <w:p w14:paraId="32A7C2F3" w14:textId="0B9E9954" w:rsidR="009A7197" w:rsidRPr="00A63F41" w:rsidRDefault="009A7197" w:rsidP="009A7197">
          <w:pPr>
            <w:jc w:val="right"/>
            <w:rPr>
              <w:rFonts w:ascii="Trebuchet MS" w:hAnsi="Trebuchet MS"/>
              <w:b/>
              <w:sz w:val="28"/>
              <w:szCs w:val="28"/>
            </w:rPr>
          </w:pPr>
          <w:r w:rsidRPr="00A63F41">
            <w:rPr>
              <w:rFonts w:ascii="Trebuchet MS" w:hAnsi="Trebuchet MS"/>
              <w:b/>
              <w:sz w:val="28"/>
              <w:szCs w:val="28"/>
            </w:rPr>
            <w:t>BENOIST</w:t>
          </w:r>
          <w:r w:rsidR="008C62E7">
            <w:rPr>
              <w:rFonts w:ascii="Trebuchet MS" w:hAnsi="Trebuchet MS"/>
              <w:b/>
              <w:sz w:val="28"/>
              <w:szCs w:val="28"/>
            </w:rPr>
            <w:t xml:space="preserve"> INVEST</w:t>
          </w:r>
        </w:p>
        <w:p w14:paraId="68EEA1F1" w14:textId="77777777" w:rsidR="009A7197" w:rsidRPr="00A63F41" w:rsidRDefault="009A7197" w:rsidP="009A7197">
          <w:pPr>
            <w:jc w:val="right"/>
            <w:rPr>
              <w:rFonts w:ascii="Trebuchet MS" w:hAnsi="Trebuchet MS"/>
              <w:b/>
              <w:sz w:val="28"/>
              <w:szCs w:val="28"/>
            </w:rPr>
          </w:pPr>
          <w:r w:rsidRPr="00A63F41">
            <w:rPr>
              <w:rFonts w:ascii="Trebuchet MS" w:hAnsi="Trebuchet MS"/>
              <w:b/>
              <w:sz w:val="28"/>
              <w:szCs w:val="28"/>
            </w:rPr>
            <w:t xml:space="preserve">5 rue </w:t>
          </w:r>
          <w:proofErr w:type="spellStart"/>
          <w:r w:rsidRPr="00A63F41">
            <w:rPr>
              <w:rFonts w:ascii="Trebuchet MS" w:hAnsi="Trebuchet MS"/>
              <w:b/>
              <w:sz w:val="28"/>
              <w:szCs w:val="28"/>
            </w:rPr>
            <w:t>Papiau</w:t>
          </w:r>
          <w:proofErr w:type="spellEnd"/>
          <w:r w:rsidRPr="00A63F41">
            <w:rPr>
              <w:rFonts w:ascii="Trebuchet MS" w:hAnsi="Trebuchet MS"/>
              <w:b/>
              <w:sz w:val="28"/>
              <w:szCs w:val="28"/>
            </w:rPr>
            <w:t xml:space="preserve"> de la Verrie </w:t>
          </w:r>
        </w:p>
        <w:p w14:paraId="25C78733" w14:textId="77777777" w:rsidR="009A7197" w:rsidRPr="00A63F41" w:rsidRDefault="009A7197" w:rsidP="009A7197">
          <w:pPr>
            <w:jc w:val="right"/>
            <w:rPr>
              <w:rFonts w:ascii="Trebuchet MS" w:hAnsi="Trebuchet MS"/>
              <w:b/>
              <w:sz w:val="28"/>
              <w:szCs w:val="28"/>
            </w:rPr>
          </w:pPr>
          <w:r w:rsidRPr="00A63F41">
            <w:rPr>
              <w:rFonts w:ascii="Trebuchet MS" w:hAnsi="Trebuchet MS"/>
              <w:b/>
              <w:sz w:val="28"/>
              <w:szCs w:val="28"/>
            </w:rPr>
            <w:t>Bâtiment Loire</w:t>
          </w:r>
        </w:p>
        <w:p w14:paraId="596D686E" w14:textId="011A1D9C" w:rsidR="000A3C79" w:rsidRPr="009A7197" w:rsidRDefault="009A7197" w:rsidP="009A7197">
          <w:pPr>
            <w:jc w:val="right"/>
          </w:pPr>
          <w:r w:rsidRPr="00A63F41">
            <w:rPr>
              <w:rFonts w:ascii="Trebuchet MS" w:hAnsi="Trebuchet MS"/>
              <w:b/>
              <w:sz w:val="28"/>
              <w:szCs w:val="28"/>
            </w:rPr>
            <w:t>49000 ANGERS</w:t>
          </w:r>
        </w:p>
      </w:tc>
    </w:tr>
  </w:tbl>
  <w:p w14:paraId="480586A5" w14:textId="77777777" w:rsidR="000A3C79" w:rsidRPr="00C97A25" w:rsidRDefault="000A3C79" w:rsidP="006C6BCC">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995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6717"/>
    </w:tblGrid>
    <w:tr w:rsidR="00427B70" w:rsidRPr="00B53E79" w14:paraId="76D6E5D8" w14:textId="77777777" w:rsidTr="00427B70">
      <w:trPr>
        <w:trHeight w:val="1278"/>
      </w:trPr>
      <w:tc>
        <w:tcPr>
          <w:tcW w:w="3240" w:type="dxa"/>
        </w:tcPr>
        <w:p w14:paraId="5C145893" w14:textId="30860A38" w:rsidR="00427B70" w:rsidRDefault="00000000" w:rsidP="00040482">
          <w:pPr>
            <w:pStyle w:val="Pieddepage"/>
            <w:ind w:right="55"/>
            <w:jc w:val="center"/>
            <w:rPr>
              <w:sz w:val="12"/>
            </w:rPr>
          </w:pPr>
          <w:r>
            <w:rPr>
              <w:noProof/>
            </w:rPr>
            <w:pict w14:anchorId="2543AE64">
              <v:group id="_x0000_s1025" style="position:absolute;left:0;text-align:left;margin-left:-6.55pt;margin-top:3pt;width:494.15pt;height:56.75pt;rotation:180;z-index:251693056" coordsize="62761,7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">
                <v:line id="_x0000_s1026" style="position:absolute;visibility:visible;mso-wrap-style:square" from="59283,0" to="627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" strokecolor="#7f7f7f [1612]" strokeweight=".5pt"/>
                <v:line id="_x0000_s1027" style="position:absolute;visibility:visible;mso-wrap-style:square" from="51339,4438" to="57010,5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" strokecolor="#7f7f7f [1612]" strokeweight=".5pt"/>
                <v:line id="_x0000_s1028" style="position:absolute;visibility:visible;mso-wrap-style:square" from="46101,2019" to="49458,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" strokecolor="#7f7f7f [1612]" strokeweight=".5pt"/>
                <v:line id="_x0000_s1029" style="position:absolute;visibility:visible;mso-wrap-style:square" from="58731,6896" to="62475,7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" strokecolor="#7f7f7f [1612]" strokeweight=".5pt"/>
                <v:line id="_x0000_s1030" style="position:absolute;visibility:visible;mso-wrap-style:square" from="54349,0" to="552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" strokecolor="#7f7f7f [1612]" strokeweight=".5pt"/>
                <v:line id="_x0000_s1031" style="position:absolute;visibility:visible;mso-wrap-style:square" from="48463,0" to="496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" strokecolor="#7f7f7f [1612]" strokeweight=".5pt"/>
                <v:line id="_x0000_s1032" style="position:absolute;flip:x;visibility:visible;mso-wrap-style:square" from="0,0" to="453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" strokecolor="#7f7f7f [1612]" strokeweight=".5pt"/>
                <v:shape id="_x0000_s1033" style="position:absolute;left:54349;width:2656;height:5058;visibility:visible;mso-wrap-style:square;v-text-anchor:middle" coordsize="256829,478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" path="m,c32288,53875,64577,107750,92990,159411v28413,51661,77491,150555,77491,150555l256829,478233e" filled="f" strokecolor="#7f7f7f [1612]" strokeweight=".5pt">
                  <v:path arrowok="t" o:connecttype="custom" o:connectlocs="0,0;96145,168616;176265,327864;265543,505847" o:connectangles="0,0,0,0"/>
                </v:shape>
                <v:shape id="_x0000_s1034" style="position:absolute;left:49587;width:1748;height:4447;visibility:visible;mso-wrap-style:square;v-text-anchor:middle" coordsize="170481,42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" path="m,c25646,54613,51293,109226,79706,179337v28413,70111,59594,155721,90775,241331e" filled="f" strokecolor="#7f7f7f [1612]" strokeweight=".5pt">
                  <v:path arrowok="t" o:connecttype="custom" o:connectlocs="0,0;81720,189589;174788,444716" o:connectangles="0,0,0"/>
                </v:shape>
                <v:shape id="_x0000_s1035" style="position:absolute;left:48463;width:1028;height:2438;visibility:visible;mso-wrap-style:square;v-text-anchor:middle" coordsize="97155,23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" path="m,c15240,33814,30797,67627,43815,97155v13018,29528,25400,57785,34290,80010c86995,199390,92075,214947,97155,230505e" filled="f" strokecolor="#7f7f7f [1612]" strokeweight=".5pt">
                  <v:path arrowok="t" o:connecttype="custom" o:connectlocs="0,0;46386,102782;82688,187426;102856,243855" o:connectangles="0,0,0,0"/>
                </v:shape>
                <v:shape id="_x0000_s1036" style="position:absolute;left:45339;width:762;height:2032;visibility:visible;mso-wrap-style:square;v-text-anchor:middle" coordsize="72390,19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" path="m,c13017,29686,26035,59372,38100,91440v12065,32068,23177,66516,34290,100965e" filled="f" strokecolor="#7f7f7f [1612]" strokeweight=".5pt">
                  <v:path arrowok="t" o:connecttype="custom" o:connectlocs="0,0;40105,96570;76200,203200" o:connectangles="0,0,0"/>
                </v:shape>
                <v:shape id="_x0000_s1037" style="position:absolute;left:59283;width:3140;height:7167;visibility:visible;mso-wrap-style:square;v-text-anchor:middle" coordsize="302895,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" path="m,c42227,76835,84455,153670,121920,230505v37465,76835,72708,155893,102870,230505c254953,535623,278924,606901,302895,678180e" filled="f" strokecolor="#7f7f7f [1612]" strokeweight=".5pt">
                  <v:path arrowok="t" o:connecttype="custom" o:connectlocs="0,0;126368,243626;232991,487253;313946,716785" o:connectangles="0,0,0,0"/>
                </v:shape>
                <v:shape id="_x0000_s1038" style="position:absolute;left:55225;width:3512;height:6896;visibility:visible;mso-wrap-style:square;v-text-anchor:middle" coordsize="302895,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" path="m,c42227,76835,84455,153670,121920,230505v37465,76835,72708,155893,102870,230505c254953,535623,278924,606901,302895,678180e" filled="f" strokecolor="#7f7f7f [1612]" strokeweight=".5pt">
                  <v:path arrowok="t" o:connecttype="custom" o:connectlocs="0,0;141345,234390;260606,468780;351155,689610" o:connectangles="0,0,0,0"/>
                </v:shape>
              </v:group>
            </w:pict>
          </w:r>
        </w:p>
      </w:tc>
      <w:tc>
        <w:tcPr>
          <w:tcW w:w="6717" w:type="dxa"/>
          <w:vAlign w:val="bottom"/>
        </w:tcPr>
        <w:p w14:paraId="1396E0AA" w14:textId="77777777" w:rsidR="00427B70" w:rsidRDefault="00427B70" w:rsidP="00427B70">
          <w:pPr>
            <w:pStyle w:val="En-tte"/>
            <w:tabs>
              <w:tab w:val="clear" w:pos="9072"/>
              <w:tab w:val="left" w:pos="2580"/>
              <w:tab w:val="right" w:pos="9214"/>
            </w:tabs>
            <w:spacing w:before="40"/>
            <w:ind w:right="6268"/>
            <w:jc w:val="right"/>
            <w:rPr>
              <w:rFonts w:ascii="Trebuchet MS" w:hAnsi="Trebuchet MS"/>
              <w:b/>
              <w:bCs/>
              <w:color w:val="0070C0"/>
              <w:szCs w:val="20"/>
            </w:rPr>
          </w:pPr>
        </w:p>
        <w:p w14:paraId="474F33E2" w14:textId="33E7CC69" w:rsidR="00D040D6" w:rsidRPr="0078505C" w:rsidRDefault="00D040D6" w:rsidP="00D040D6">
          <w:pPr>
            <w:pStyle w:val="En-tte"/>
            <w:tabs>
              <w:tab w:val="clear" w:pos="9072"/>
              <w:tab w:val="left" w:pos="2580"/>
              <w:tab w:val="right" w:pos="9214"/>
            </w:tabs>
            <w:spacing w:before="40"/>
            <w:ind w:right="-2"/>
            <w:jc w:val="right"/>
            <w:rPr>
              <w:rFonts w:ascii="Trebuchet MS" w:hAnsi="Trebuchet MS"/>
              <w:b/>
              <w:bCs/>
              <w:color w:val="0070C0"/>
              <w:sz w:val="18"/>
              <w:szCs w:val="20"/>
            </w:rPr>
          </w:pPr>
          <w:r w:rsidRPr="0078505C">
            <w:rPr>
              <w:rFonts w:ascii="Trebuchet MS" w:hAnsi="Trebuchet MS"/>
              <w:b/>
              <w:bCs/>
              <w:color w:val="0070C0"/>
              <w:sz w:val="18"/>
              <w:szCs w:val="20"/>
            </w:rPr>
            <w:t xml:space="preserve">Affaire </w:t>
          </w:r>
          <w:r>
            <w:rPr>
              <w:rFonts w:ascii="Trebuchet MS" w:hAnsi="Trebuchet MS"/>
              <w:b/>
              <w:bCs/>
              <w:color w:val="0070C0"/>
              <w:sz w:val="18"/>
              <w:szCs w:val="20"/>
            </w:rPr>
            <w:t>441</w:t>
          </w:r>
          <w:r w:rsidR="0049262C">
            <w:rPr>
              <w:rFonts w:ascii="Trebuchet MS" w:hAnsi="Trebuchet MS"/>
              <w:b/>
              <w:bCs/>
              <w:color w:val="0070C0"/>
              <w:sz w:val="18"/>
              <w:szCs w:val="20"/>
            </w:rPr>
            <w:t>2801</w:t>
          </w:r>
          <w:r w:rsidRPr="0078505C">
            <w:rPr>
              <w:rFonts w:ascii="Trebuchet MS" w:hAnsi="Trebuchet MS"/>
              <w:b/>
              <w:bCs/>
              <w:color w:val="0070C0"/>
              <w:sz w:val="18"/>
              <w:szCs w:val="20"/>
            </w:rPr>
            <w:t xml:space="preserve"> – </w:t>
          </w:r>
          <w:r w:rsidR="0049262C">
            <w:rPr>
              <w:rFonts w:ascii="Trebuchet MS" w:hAnsi="Trebuchet MS"/>
              <w:b/>
              <w:bCs/>
              <w:color w:val="0070C0"/>
              <w:sz w:val="18"/>
              <w:szCs w:val="20"/>
            </w:rPr>
            <w:t>BENOIST INVEST</w:t>
          </w:r>
        </w:p>
        <w:p w14:paraId="44864F93" w14:textId="655F6BD5" w:rsidR="00D040D6" w:rsidRPr="00B53E79" w:rsidRDefault="003414B8" w:rsidP="00D040D6">
          <w:pPr>
            <w:pStyle w:val="En-tte"/>
            <w:tabs>
              <w:tab w:val="clear" w:pos="9072"/>
              <w:tab w:val="left" w:pos="2580"/>
              <w:tab w:val="right" w:pos="9214"/>
            </w:tabs>
            <w:spacing w:before="40"/>
            <w:ind w:right="-2"/>
            <w:jc w:val="right"/>
            <w:rPr>
              <w:rFonts w:ascii="Trebuchet MS" w:hAnsi="Trebuchet MS"/>
              <w:color w:val="0070C0"/>
              <w:sz w:val="16"/>
              <w:szCs w:val="16"/>
            </w:rPr>
          </w:pPr>
          <w:r>
            <w:rPr>
              <w:rFonts w:ascii="Trebuchet MS" w:hAnsi="Trebuchet MS"/>
              <w:color w:val="0070C0"/>
              <w:sz w:val="16"/>
              <w:szCs w:val="16"/>
            </w:rPr>
            <w:t>Avril</w:t>
          </w:r>
          <w:r w:rsidR="00D040D6">
            <w:rPr>
              <w:rFonts w:ascii="Trebuchet MS" w:hAnsi="Trebuchet MS"/>
              <w:color w:val="0070C0"/>
              <w:sz w:val="16"/>
              <w:szCs w:val="16"/>
            </w:rPr>
            <w:t xml:space="preserve"> 2023</w:t>
          </w:r>
        </w:p>
        <w:p w14:paraId="4E74EDE2" w14:textId="77777777" w:rsidR="00427B70" w:rsidRDefault="00427B70" w:rsidP="00040482">
          <w:pPr>
            <w:pStyle w:val="Pieddepage"/>
            <w:tabs>
              <w:tab w:val="left" w:pos="2748"/>
              <w:tab w:val="left" w:pos="3085"/>
              <w:tab w:val="left" w:pos="3152"/>
            </w:tabs>
            <w:ind w:left="-250" w:right="-88"/>
            <w:jc w:val="center"/>
            <w:rPr>
              <w:sz w:val="12"/>
            </w:rPr>
          </w:pPr>
        </w:p>
      </w:tc>
    </w:tr>
  </w:tbl>
  <w:p w14:paraId="2D3C7B24" w14:textId="77777777" w:rsidR="00427B70" w:rsidRPr="00DA4F68" w:rsidRDefault="00427B70" w:rsidP="006C6BCC">
    <w:pPr>
      <w:pStyle w:val="Pieddepage"/>
      <w:rPr>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1E586" w14:textId="77777777" w:rsidR="007C453A" w:rsidRDefault="007C453A" w:rsidP="0013506B">
      <w:pPr>
        <w:spacing w:line="240" w:lineRule="auto"/>
      </w:pPr>
      <w:r>
        <w:separator/>
      </w:r>
    </w:p>
  </w:footnote>
  <w:footnote w:type="continuationSeparator" w:id="0">
    <w:p w14:paraId="253DEB15" w14:textId="77777777" w:rsidR="007C453A" w:rsidRDefault="007C453A" w:rsidP="0013506B">
      <w:pPr>
        <w:spacing w:line="240" w:lineRule="auto"/>
      </w:pPr>
      <w:r>
        <w:continuationSeparator/>
      </w:r>
    </w:p>
  </w:footnote>
  <w:footnote w:type="continuationNotice" w:id="1">
    <w:p w14:paraId="14CEA258" w14:textId="77777777" w:rsidR="007C453A" w:rsidRDefault="007C453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7229"/>
    </w:tblGrid>
    <w:tr w:rsidR="000A3C79" w14:paraId="1EB0D427" w14:textId="77777777" w:rsidTr="006C40F7">
      <w:trPr>
        <w:trHeight w:val="1109"/>
      </w:trPr>
      <w:tc>
        <w:tcPr>
          <w:tcW w:w="3227" w:type="dxa"/>
        </w:tcPr>
        <w:p w14:paraId="1AEE0A2D" w14:textId="77777777" w:rsidR="000A3C79" w:rsidRDefault="000A3C79" w:rsidP="006C6BCC">
          <w:pPr>
            <w:pStyle w:val="En-tte"/>
            <w:tabs>
              <w:tab w:val="clear" w:pos="9072"/>
              <w:tab w:val="left" w:pos="2580"/>
              <w:tab w:val="left" w:pos="2985"/>
              <w:tab w:val="right" w:pos="9214"/>
            </w:tabs>
            <w:spacing w:before="40"/>
            <w:ind w:right="-2"/>
            <w:jc w:val="left"/>
            <w:rPr>
              <w:rFonts w:ascii="Trebuchet MS" w:hAnsi="Trebuchet MS"/>
              <w:b/>
              <w:bCs/>
              <w:color w:val="0F5AF1"/>
            </w:rPr>
          </w:pPr>
          <w:r w:rsidRPr="00F22B1D">
            <w:rPr>
              <w:rFonts w:ascii="Trebuchet MS" w:hAnsi="Trebuchet MS"/>
              <w:b/>
              <w:bCs/>
              <w:noProof/>
              <w:color w:val="0F5AF1"/>
            </w:rPr>
            <w:drawing>
              <wp:inline distT="0" distB="0" distL="0" distR="0" wp14:anchorId="250A114A" wp14:editId="0E460154">
                <wp:extent cx="1060953" cy="610032"/>
                <wp:effectExtent l="0" t="0" r="635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2489" cy="622415"/>
                        </a:xfrm>
                        <a:prstGeom prst="rect">
                          <a:avLst/>
                        </a:prstGeom>
                        <a:noFill/>
                        <a:ln w="9525">
                          <a:noFill/>
                          <a:miter lim="800000"/>
                          <a:headEnd/>
                          <a:tailEnd/>
                        </a:ln>
                      </pic:spPr>
                    </pic:pic>
                  </a:graphicData>
                </a:graphic>
              </wp:inline>
            </w:drawing>
          </w:r>
        </w:p>
      </w:tc>
      <w:tc>
        <w:tcPr>
          <w:tcW w:w="7229" w:type="dxa"/>
        </w:tcPr>
        <w:p w14:paraId="3909323F" w14:textId="1CAD2268" w:rsidR="000A3C79" w:rsidRPr="00A8313A" w:rsidRDefault="000A3C79" w:rsidP="006C6BCC">
          <w:pPr>
            <w:pStyle w:val="En-tte"/>
            <w:tabs>
              <w:tab w:val="clear" w:pos="9072"/>
              <w:tab w:val="left" w:pos="2580"/>
              <w:tab w:val="right" w:pos="9214"/>
            </w:tabs>
            <w:spacing w:before="40"/>
            <w:ind w:right="-2"/>
            <w:jc w:val="right"/>
            <w:rPr>
              <w:rFonts w:ascii="Trebuchet MS" w:hAnsi="Trebuchet MS"/>
              <w:b/>
              <w:bCs/>
              <w:color w:val="0070C0"/>
              <w:sz w:val="18"/>
            </w:rPr>
          </w:pPr>
          <w:r>
            <w:rPr>
              <w:rFonts w:ascii="Trebuchet MS" w:hAnsi="Trebuchet MS"/>
              <w:b/>
              <w:bCs/>
              <w:color w:val="0070C0"/>
              <w:sz w:val="18"/>
            </w:rPr>
            <w:t xml:space="preserve">Agence de </w:t>
          </w:r>
          <w:r w:rsidR="006C40F7">
            <w:rPr>
              <w:rFonts w:ascii="Trebuchet MS" w:hAnsi="Trebuchet MS"/>
              <w:b/>
              <w:bCs/>
              <w:color w:val="0070C0"/>
              <w:sz w:val="18"/>
            </w:rPr>
            <w:t>Nantes</w:t>
          </w:r>
        </w:p>
        <w:p w14:paraId="30D962D2" w14:textId="77777777" w:rsidR="000A3C79" w:rsidRPr="00840717" w:rsidRDefault="000A3C79" w:rsidP="006C6BCC">
          <w:pPr>
            <w:pStyle w:val="En-tte"/>
            <w:tabs>
              <w:tab w:val="clear" w:pos="9072"/>
              <w:tab w:val="left" w:pos="2580"/>
              <w:tab w:val="right" w:pos="9214"/>
            </w:tabs>
            <w:spacing w:before="40"/>
            <w:ind w:right="-2"/>
            <w:jc w:val="right"/>
            <w:rPr>
              <w:rFonts w:ascii="Trebuchet MS" w:hAnsi="Trebuchet MS"/>
              <w:b/>
              <w:bCs/>
              <w:color w:val="0070C0"/>
            </w:rPr>
          </w:pPr>
          <w:r>
            <w:rPr>
              <w:rFonts w:ascii="Trebuchet MS" w:hAnsi="Trebuchet MS"/>
              <w:b/>
              <w:bCs/>
              <w:color w:val="0070C0"/>
              <w:sz w:val="18"/>
            </w:rPr>
            <w:t>Service Environnement</w:t>
          </w:r>
        </w:p>
      </w:tc>
    </w:tr>
  </w:tbl>
  <w:p w14:paraId="00C7A90C" w14:textId="77777777" w:rsidR="000A3C79" w:rsidRPr="00F22B1D" w:rsidRDefault="000A3C79" w:rsidP="006C6BCC">
    <w:pPr>
      <w:pStyle w:val="En-tte"/>
      <w:tabs>
        <w:tab w:val="clear" w:pos="9072"/>
        <w:tab w:val="left" w:pos="2580"/>
        <w:tab w:val="left" w:pos="2985"/>
        <w:tab w:val="right" w:pos="9214"/>
      </w:tabs>
      <w:spacing w:before="40"/>
      <w:ind w:right="-2"/>
      <w:rPr>
        <w:rFonts w:ascii="Trebuchet MS" w:hAnsi="Trebuchet MS"/>
        <w:color w:val="0F5AF1"/>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3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9"/>
      <w:gridCol w:w="4706"/>
    </w:tblGrid>
    <w:tr w:rsidR="00203D12" w14:paraId="7B858E30" w14:textId="77777777" w:rsidTr="003109E5">
      <w:trPr>
        <w:trHeight w:val="1109"/>
      </w:trPr>
      <w:tc>
        <w:tcPr>
          <w:tcW w:w="5669" w:type="dxa"/>
        </w:tcPr>
        <w:p w14:paraId="3D8190BA" w14:textId="77777777" w:rsidR="00203D12" w:rsidRDefault="00203D12" w:rsidP="00973596">
          <w:pPr>
            <w:pStyle w:val="En-tte"/>
            <w:tabs>
              <w:tab w:val="clear" w:pos="9072"/>
              <w:tab w:val="left" w:pos="2580"/>
              <w:tab w:val="left" w:pos="2985"/>
              <w:tab w:val="right" w:pos="9214"/>
            </w:tabs>
            <w:spacing w:before="40"/>
            <w:ind w:right="-2"/>
            <w:jc w:val="left"/>
            <w:rPr>
              <w:rFonts w:ascii="Trebuchet MS" w:hAnsi="Trebuchet MS"/>
              <w:b/>
              <w:bCs/>
              <w:color w:val="0F5AF1"/>
              <w:szCs w:val="20"/>
            </w:rPr>
          </w:pPr>
          <w:r w:rsidRPr="00F22B1D">
            <w:rPr>
              <w:rFonts w:ascii="Trebuchet MS" w:hAnsi="Trebuchet MS"/>
              <w:b/>
              <w:bCs/>
              <w:noProof/>
              <w:color w:val="0F5AF1"/>
              <w:szCs w:val="20"/>
            </w:rPr>
            <w:drawing>
              <wp:inline distT="0" distB="0" distL="0" distR="0" wp14:anchorId="76740758" wp14:editId="5C4A9FF8">
                <wp:extent cx="1060953" cy="610032"/>
                <wp:effectExtent l="0" t="0" r="635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2489" cy="622415"/>
                        </a:xfrm>
                        <a:prstGeom prst="rect">
                          <a:avLst/>
                        </a:prstGeom>
                        <a:noFill/>
                        <a:ln w="9525">
                          <a:noFill/>
                          <a:miter lim="800000"/>
                          <a:headEnd/>
                          <a:tailEnd/>
                        </a:ln>
                      </pic:spPr>
                    </pic:pic>
                  </a:graphicData>
                </a:graphic>
              </wp:inline>
            </w:drawing>
          </w:r>
        </w:p>
        <w:p w14:paraId="2E9A07C3" w14:textId="77777777" w:rsidR="00203D12" w:rsidRDefault="00203D12" w:rsidP="00973596">
          <w:pPr>
            <w:pStyle w:val="En-tte"/>
            <w:tabs>
              <w:tab w:val="clear" w:pos="9072"/>
              <w:tab w:val="left" w:pos="2580"/>
              <w:tab w:val="left" w:pos="2985"/>
              <w:tab w:val="right" w:pos="9214"/>
            </w:tabs>
            <w:spacing w:before="40"/>
            <w:ind w:right="-2"/>
            <w:jc w:val="left"/>
            <w:rPr>
              <w:rFonts w:ascii="Trebuchet MS" w:hAnsi="Trebuchet MS"/>
              <w:b/>
              <w:bCs/>
              <w:color w:val="0F5AF1"/>
              <w:szCs w:val="20"/>
            </w:rPr>
          </w:pPr>
        </w:p>
      </w:tc>
      <w:tc>
        <w:tcPr>
          <w:tcW w:w="4706" w:type="dxa"/>
        </w:tcPr>
        <w:p w14:paraId="662895A9" w14:textId="77777777" w:rsidR="00203D12" w:rsidRPr="00A8313A" w:rsidRDefault="00203D12" w:rsidP="00840717">
          <w:pPr>
            <w:pStyle w:val="En-tte"/>
            <w:tabs>
              <w:tab w:val="clear" w:pos="9072"/>
              <w:tab w:val="left" w:pos="2580"/>
              <w:tab w:val="right" w:pos="9214"/>
            </w:tabs>
            <w:spacing w:before="40"/>
            <w:ind w:right="-2"/>
            <w:jc w:val="right"/>
            <w:rPr>
              <w:rFonts w:ascii="Trebuchet MS" w:hAnsi="Trebuchet MS"/>
              <w:b/>
              <w:bCs/>
              <w:color w:val="0070C0"/>
              <w:sz w:val="18"/>
              <w:szCs w:val="20"/>
            </w:rPr>
          </w:pPr>
          <w:r>
            <w:rPr>
              <w:rFonts w:ascii="Trebuchet MS" w:hAnsi="Trebuchet MS"/>
              <w:b/>
              <w:bCs/>
              <w:color w:val="0070C0"/>
              <w:sz w:val="18"/>
              <w:szCs w:val="20"/>
            </w:rPr>
            <w:t>Agence de Nantes</w:t>
          </w:r>
        </w:p>
        <w:p w14:paraId="3E025BB9" w14:textId="77777777" w:rsidR="00203D12" w:rsidRPr="00840717" w:rsidRDefault="00203D12" w:rsidP="00840717">
          <w:pPr>
            <w:pStyle w:val="En-tte"/>
            <w:tabs>
              <w:tab w:val="clear" w:pos="9072"/>
              <w:tab w:val="left" w:pos="2580"/>
              <w:tab w:val="right" w:pos="9214"/>
            </w:tabs>
            <w:spacing w:before="40"/>
            <w:ind w:right="-2"/>
            <w:jc w:val="right"/>
            <w:rPr>
              <w:rFonts w:ascii="Trebuchet MS" w:hAnsi="Trebuchet MS"/>
              <w:b/>
              <w:bCs/>
              <w:color w:val="0070C0"/>
              <w:szCs w:val="20"/>
            </w:rPr>
          </w:pPr>
          <w:r>
            <w:rPr>
              <w:rFonts w:ascii="Trebuchet MS" w:hAnsi="Trebuchet MS"/>
              <w:b/>
              <w:bCs/>
              <w:color w:val="0070C0"/>
              <w:sz w:val="18"/>
              <w:szCs w:val="20"/>
            </w:rPr>
            <w:t>Service Environnement</w:t>
          </w:r>
        </w:p>
      </w:tc>
    </w:tr>
  </w:tbl>
  <w:p w14:paraId="4DACBA4D" w14:textId="77777777" w:rsidR="00203D12" w:rsidRPr="00F22B1D" w:rsidRDefault="00203D12" w:rsidP="004B48BD">
    <w:pPr>
      <w:pStyle w:val="En-tte"/>
      <w:tabs>
        <w:tab w:val="clear" w:pos="9072"/>
        <w:tab w:val="left" w:pos="2580"/>
        <w:tab w:val="left" w:pos="2985"/>
        <w:tab w:val="right" w:pos="9214"/>
      </w:tabs>
      <w:spacing w:before="40"/>
      <w:ind w:right="-2"/>
      <w:rPr>
        <w:rFonts w:ascii="Trebuchet MS" w:hAnsi="Trebuchet MS"/>
        <w:color w:val="0F5AF1"/>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2FF41414"/>
    <w:lvl w:ilvl="0">
      <w:start w:val="1"/>
      <w:numFmt w:val="bullet"/>
      <w:pStyle w:val="Listepuces4"/>
      <w:lvlText w:val=""/>
      <w:lvlJc w:val="left"/>
      <w:pPr>
        <w:tabs>
          <w:tab w:val="num" w:pos="1209"/>
        </w:tabs>
        <w:ind w:left="1209" w:hanging="360"/>
      </w:pPr>
      <w:rPr>
        <w:rFonts w:ascii="Symbol" w:hAnsi="Symbol" w:hint="default"/>
      </w:rPr>
    </w:lvl>
  </w:abstractNum>
  <w:abstractNum w:abstractNumId="1" w15:restartNumberingAfterBreak="0">
    <w:nsid w:val="FFFFFF89"/>
    <w:multiLevelType w:val="singleLevel"/>
    <w:tmpl w:val="9AA07592"/>
    <w:lvl w:ilvl="0">
      <w:start w:val="1"/>
      <w:numFmt w:val="bullet"/>
      <w:pStyle w:val="Listepuces"/>
      <w:lvlText w:val=""/>
      <w:lvlJc w:val="left"/>
      <w:pPr>
        <w:tabs>
          <w:tab w:val="num" w:pos="360"/>
        </w:tabs>
        <w:ind w:left="360" w:hanging="360"/>
      </w:pPr>
      <w:rPr>
        <w:rFonts w:ascii="Symbol" w:hAnsi="Symbol" w:hint="default"/>
      </w:rPr>
    </w:lvl>
  </w:abstractNum>
  <w:abstractNum w:abstractNumId="2" w15:restartNumberingAfterBreak="0">
    <w:nsid w:val="01624294"/>
    <w:multiLevelType w:val="hybridMultilevel"/>
    <w:tmpl w:val="34EA5D94"/>
    <w:lvl w:ilvl="0" w:tplc="D89C51C4">
      <w:numFmt w:val="bullet"/>
      <w:pStyle w:val="puce2"/>
      <w:lvlText w:val="-"/>
      <w:lvlJc w:val="left"/>
      <w:pPr>
        <w:ind w:left="720" w:hanging="360"/>
      </w:pPr>
    </w:lvl>
    <w:lvl w:ilvl="1" w:tplc="35ECFE6C">
      <w:numFmt w:val="bullet"/>
      <w:lvlText w:val=""/>
      <w:lvlJc w:val="left"/>
      <w:pPr>
        <w:ind w:left="1440" w:hanging="360"/>
      </w:pPr>
      <w:rPr>
        <w:rFonts w:ascii="Wingdings" w:eastAsia="Times New Roman" w:hAnsi="Wingdings" w:cs="Times New Roman" w:hint="default"/>
      </w:rPr>
    </w:lvl>
    <w:lvl w:ilvl="2" w:tplc="FA10BA26" w:tentative="1">
      <w:start w:val="1"/>
      <w:numFmt w:val="bullet"/>
      <w:lvlText w:val=""/>
      <w:lvlJc w:val="left"/>
      <w:pPr>
        <w:ind w:left="2160" w:hanging="360"/>
      </w:pPr>
      <w:rPr>
        <w:rFonts w:ascii="Wingdings" w:hAnsi="Wingdings" w:hint="default"/>
      </w:rPr>
    </w:lvl>
    <w:lvl w:ilvl="3" w:tplc="B6C411CC" w:tentative="1">
      <w:start w:val="1"/>
      <w:numFmt w:val="bullet"/>
      <w:lvlText w:val=""/>
      <w:lvlJc w:val="left"/>
      <w:pPr>
        <w:ind w:left="2880" w:hanging="360"/>
      </w:pPr>
      <w:rPr>
        <w:rFonts w:ascii="Symbol" w:hAnsi="Symbol" w:hint="default"/>
      </w:rPr>
    </w:lvl>
    <w:lvl w:ilvl="4" w:tplc="2D7EAEE2" w:tentative="1">
      <w:start w:val="1"/>
      <w:numFmt w:val="bullet"/>
      <w:lvlText w:val="o"/>
      <w:lvlJc w:val="left"/>
      <w:pPr>
        <w:ind w:left="3600" w:hanging="360"/>
      </w:pPr>
      <w:rPr>
        <w:rFonts w:ascii="Courier New" w:hAnsi="Courier New" w:cs="Courier New" w:hint="default"/>
      </w:rPr>
    </w:lvl>
    <w:lvl w:ilvl="5" w:tplc="C898256A" w:tentative="1">
      <w:start w:val="1"/>
      <w:numFmt w:val="bullet"/>
      <w:lvlText w:val=""/>
      <w:lvlJc w:val="left"/>
      <w:pPr>
        <w:ind w:left="4320" w:hanging="360"/>
      </w:pPr>
      <w:rPr>
        <w:rFonts w:ascii="Wingdings" w:hAnsi="Wingdings" w:hint="default"/>
      </w:rPr>
    </w:lvl>
    <w:lvl w:ilvl="6" w:tplc="C93483A6" w:tentative="1">
      <w:start w:val="1"/>
      <w:numFmt w:val="bullet"/>
      <w:lvlText w:val=""/>
      <w:lvlJc w:val="left"/>
      <w:pPr>
        <w:ind w:left="5040" w:hanging="360"/>
      </w:pPr>
      <w:rPr>
        <w:rFonts w:ascii="Symbol" w:hAnsi="Symbol" w:hint="default"/>
      </w:rPr>
    </w:lvl>
    <w:lvl w:ilvl="7" w:tplc="084217FA" w:tentative="1">
      <w:start w:val="1"/>
      <w:numFmt w:val="bullet"/>
      <w:lvlText w:val="o"/>
      <w:lvlJc w:val="left"/>
      <w:pPr>
        <w:ind w:left="5760" w:hanging="360"/>
      </w:pPr>
      <w:rPr>
        <w:rFonts w:ascii="Courier New" w:hAnsi="Courier New" w:cs="Courier New" w:hint="default"/>
      </w:rPr>
    </w:lvl>
    <w:lvl w:ilvl="8" w:tplc="1CB0ECAC" w:tentative="1">
      <w:start w:val="1"/>
      <w:numFmt w:val="bullet"/>
      <w:lvlText w:val=""/>
      <w:lvlJc w:val="left"/>
      <w:pPr>
        <w:ind w:left="6480" w:hanging="360"/>
      </w:pPr>
      <w:rPr>
        <w:rFonts w:ascii="Wingdings" w:hAnsi="Wingdings" w:hint="default"/>
      </w:rPr>
    </w:lvl>
  </w:abstractNum>
  <w:abstractNum w:abstractNumId="3" w15:restartNumberingAfterBreak="0">
    <w:nsid w:val="10A70124"/>
    <w:multiLevelType w:val="hybridMultilevel"/>
    <w:tmpl w:val="DDA6D928"/>
    <w:lvl w:ilvl="0" w:tplc="E5269904">
      <w:numFmt w:val="bullet"/>
      <w:lvlText w:val="-"/>
      <w:lvlJc w:val="left"/>
      <w:pPr>
        <w:ind w:left="720" w:hanging="360"/>
      </w:pPr>
      <w:rPr>
        <w:rFonts w:ascii="Calibri" w:eastAsiaTheme="minorEastAsia"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1F023C"/>
    <w:multiLevelType w:val="hybridMultilevel"/>
    <w:tmpl w:val="DB7A57FE"/>
    <w:lvl w:ilvl="0" w:tplc="E5269904">
      <w:numFmt w:val="bullet"/>
      <w:lvlText w:val="-"/>
      <w:lvlJc w:val="left"/>
      <w:pPr>
        <w:ind w:left="1080" w:hanging="360"/>
      </w:pPr>
      <w:rPr>
        <w:rFonts w:ascii="Calibri" w:eastAsiaTheme="minorEastAsia" w:hAnsi="Calibri" w:cstheme="minorBid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149248B2"/>
    <w:multiLevelType w:val="hybridMultilevel"/>
    <w:tmpl w:val="1AC2F0B0"/>
    <w:lvl w:ilvl="0" w:tplc="8CF4EE54">
      <w:start w:val="20"/>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A26605E"/>
    <w:multiLevelType w:val="hybridMultilevel"/>
    <w:tmpl w:val="DEF2754A"/>
    <w:lvl w:ilvl="0" w:tplc="34783102">
      <w:start w:val="4"/>
      <w:numFmt w:val="bullet"/>
      <w:pStyle w:val="EIE-Liste"/>
      <w:lvlText w:val="-"/>
      <w:lvlJc w:val="left"/>
      <w:pPr>
        <w:ind w:left="720" w:hanging="360"/>
      </w:pPr>
      <w:rPr>
        <w:rFonts w:ascii="Arial" w:eastAsia="Times New Roman" w:hAnsi="Arial" w:cs="Arial" w:hint="default"/>
      </w:rPr>
    </w:lvl>
    <w:lvl w:ilvl="1" w:tplc="95704F44">
      <w:start w:val="1"/>
      <w:numFmt w:val="bullet"/>
      <w:lvlText w:val="o"/>
      <w:lvlJc w:val="left"/>
      <w:pPr>
        <w:ind w:left="1440" w:hanging="360"/>
      </w:pPr>
      <w:rPr>
        <w:rFonts w:ascii="Courier New" w:hAnsi="Courier New" w:cs="Courier New" w:hint="default"/>
      </w:rPr>
    </w:lvl>
    <w:lvl w:ilvl="2" w:tplc="4E78BF42" w:tentative="1">
      <w:start w:val="1"/>
      <w:numFmt w:val="bullet"/>
      <w:lvlText w:val=""/>
      <w:lvlJc w:val="left"/>
      <w:pPr>
        <w:ind w:left="2160" w:hanging="360"/>
      </w:pPr>
      <w:rPr>
        <w:rFonts w:ascii="Wingdings" w:hAnsi="Wingdings" w:hint="default"/>
      </w:rPr>
    </w:lvl>
    <w:lvl w:ilvl="3" w:tplc="F43EB6A4" w:tentative="1">
      <w:start w:val="1"/>
      <w:numFmt w:val="bullet"/>
      <w:lvlText w:val=""/>
      <w:lvlJc w:val="left"/>
      <w:pPr>
        <w:ind w:left="2880" w:hanging="360"/>
      </w:pPr>
      <w:rPr>
        <w:rFonts w:ascii="Symbol" w:hAnsi="Symbol" w:hint="default"/>
      </w:rPr>
    </w:lvl>
    <w:lvl w:ilvl="4" w:tplc="62281BC4">
      <w:start w:val="1"/>
      <w:numFmt w:val="bullet"/>
      <w:lvlText w:val="o"/>
      <w:lvlJc w:val="left"/>
      <w:pPr>
        <w:ind w:left="3600" w:hanging="360"/>
      </w:pPr>
      <w:rPr>
        <w:rFonts w:ascii="Courier New" w:hAnsi="Courier New" w:cs="Courier New" w:hint="default"/>
      </w:rPr>
    </w:lvl>
    <w:lvl w:ilvl="5" w:tplc="AD1CA8B4">
      <w:start w:val="1"/>
      <w:numFmt w:val="bullet"/>
      <w:lvlText w:val=""/>
      <w:lvlJc w:val="left"/>
      <w:pPr>
        <w:ind w:left="4320" w:hanging="360"/>
      </w:pPr>
      <w:rPr>
        <w:rFonts w:ascii="Wingdings" w:hAnsi="Wingdings" w:hint="default"/>
      </w:rPr>
    </w:lvl>
    <w:lvl w:ilvl="6" w:tplc="831C65AC" w:tentative="1">
      <w:start w:val="1"/>
      <w:numFmt w:val="bullet"/>
      <w:lvlText w:val=""/>
      <w:lvlJc w:val="left"/>
      <w:pPr>
        <w:ind w:left="5040" w:hanging="360"/>
      </w:pPr>
      <w:rPr>
        <w:rFonts w:ascii="Symbol" w:hAnsi="Symbol" w:hint="default"/>
      </w:rPr>
    </w:lvl>
    <w:lvl w:ilvl="7" w:tplc="CC52E2E8" w:tentative="1">
      <w:start w:val="1"/>
      <w:numFmt w:val="bullet"/>
      <w:lvlText w:val="o"/>
      <w:lvlJc w:val="left"/>
      <w:pPr>
        <w:ind w:left="5760" w:hanging="360"/>
      </w:pPr>
      <w:rPr>
        <w:rFonts w:ascii="Courier New" w:hAnsi="Courier New" w:cs="Courier New" w:hint="default"/>
      </w:rPr>
    </w:lvl>
    <w:lvl w:ilvl="8" w:tplc="96C69A1E" w:tentative="1">
      <w:start w:val="1"/>
      <w:numFmt w:val="bullet"/>
      <w:lvlText w:val=""/>
      <w:lvlJc w:val="left"/>
      <w:pPr>
        <w:ind w:left="6480" w:hanging="360"/>
      </w:pPr>
      <w:rPr>
        <w:rFonts w:ascii="Wingdings" w:hAnsi="Wingdings" w:hint="default"/>
      </w:rPr>
    </w:lvl>
  </w:abstractNum>
  <w:abstractNum w:abstractNumId="7" w15:restartNumberingAfterBreak="0">
    <w:nsid w:val="1DE33A65"/>
    <w:multiLevelType w:val="hybridMultilevel"/>
    <w:tmpl w:val="D9F8B50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1AF6680"/>
    <w:multiLevelType w:val="hybridMultilevel"/>
    <w:tmpl w:val="AA842272"/>
    <w:lvl w:ilvl="0" w:tplc="260C1114">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2B76FF5"/>
    <w:multiLevelType w:val="hybridMultilevel"/>
    <w:tmpl w:val="C66810F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36507D4"/>
    <w:multiLevelType w:val="hybridMultilevel"/>
    <w:tmpl w:val="F06E333C"/>
    <w:lvl w:ilvl="0" w:tplc="C882C684">
      <w:numFmt w:val="bullet"/>
      <w:lvlText w:val="-"/>
      <w:lvlJc w:val="left"/>
      <w:pPr>
        <w:ind w:left="720" w:hanging="360"/>
      </w:pPr>
      <w:rPr>
        <w:rFonts w:ascii="Calibri" w:eastAsiaTheme="minorEastAsia"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3F47F09"/>
    <w:multiLevelType w:val="hybridMultilevel"/>
    <w:tmpl w:val="9DE6F31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8051392"/>
    <w:multiLevelType w:val="hybridMultilevel"/>
    <w:tmpl w:val="DCA40428"/>
    <w:lvl w:ilvl="0" w:tplc="E5269904">
      <w:numFmt w:val="bullet"/>
      <w:lvlText w:val="-"/>
      <w:lvlJc w:val="left"/>
      <w:pPr>
        <w:ind w:left="720" w:hanging="360"/>
      </w:pPr>
      <w:rPr>
        <w:rFonts w:ascii="Calibri" w:eastAsiaTheme="minorEastAsia"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86324AF"/>
    <w:multiLevelType w:val="hybridMultilevel"/>
    <w:tmpl w:val="970E9190"/>
    <w:lvl w:ilvl="0" w:tplc="78BA13D8">
      <w:start w:val="49"/>
      <w:numFmt w:val="bullet"/>
      <w:lvlText w:val="-"/>
      <w:lvlJc w:val="left"/>
      <w:pPr>
        <w:ind w:left="720" w:hanging="360"/>
      </w:pPr>
      <w:rPr>
        <w:rFonts w:ascii="Calibri" w:eastAsiaTheme="minorEastAsia"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4" w15:restartNumberingAfterBreak="0">
    <w:nsid w:val="2A9266DD"/>
    <w:multiLevelType w:val="hybridMultilevel"/>
    <w:tmpl w:val="057E18E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C8C3458"/>
    <w:multiLevelType w:val="singleLevel"/>
    <w:tmpl w:val="6B84339E"/>
    <w:lvl w:ilvl="0">
      <w:start w:val="1"/>
      <w:numFmt w:val="bullet"/>
      <w:pStyle w:val="puces"/>
      <w:lvlText w:val=""/>
      <w:lvlJc w:val="left"/>
      <w:pPr>
        <w:tabs>
          <w:tab w:val="num" w:pos="1069"/>
        </w:tabs>
        <w:ind w:left="1069" w:hanging="360"/>
      </w:pPr>
      <w:rPr>
        <w:rFonts w:ascii="Wingdings" w:hAnsi="Wingdings" w:hint="default"/>
      </w:rPr>
    </w:lvl>
  </w:abstractNum>
  <w:abstractNum w:abstractNumId="16" w15:restartNumberingAfterBreak="0">
    <w:nsid w:val="3BA32B09"/>
    <w:multiLevelType w:val="hybridMultilevel"/>
    <w:tmpl w:val="52A05ECC"/>
    <w:lvl w:ilvl="0" w:tplc="119AB8FC">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3C9977DA"/>
    <w:multiLevelType w:val="multilevel"/>
    <w:tmpl w:val="67827EFA"/>
    <w:lvl w:ilvl="0">
      <w:start w:val="1"/>
      <w:numFmt w:val="none"/>
      <w:pStyle w:val="EItitredechapitre"/>
      <w:suff w:val="nothing"/>
      <w:lvlText w:val=""/>
      <w:lvlJc w:val="left"/>
      <w:pPr>
        <w:ind w:left="0" w:firstLine="0"/>
      </w:pPr>
      <w:rPr>
        <w:rFonts w:hint="default"/>
        <w:b/>
        <w:caps w:val="0"/>
        <w:strike w:val="0"/>
        <w:dstrike w:val="0"/>
        <w:vanish w:val="0"/>
        <w:color w:val="FFC000"/>
        <w:sz w:val="44"/>
        <w:vertAlign w:val="baseline"/>
      </w:rPr>
    </w:lvl>
    <w:lvl w:ilvl="1">
      <w:start w:val="1"/>
      <w:numFmt w:val="decimal"/>
      <w:lvlText w:val="%2."/>
      <w:lvlJc w:val="left"/>
      <w:pPr>
        <w:tabs>
          <w:tab w:val="num" w:pos="567"/>
        </w:tabs>
        <w:ind w:left="567" w:hanging="567"/>
      </w:pPr>
      <w:rPr>
        <w:rFonts w:ascii="Arial" w:hAnsi="Arial" w:hint="default"/>
        <w:b/>
        <w:i/>
        <w:dstrike w:val="0"/>
        <w:color w:val="FFC000"/>
        <w:sz w:val="28"/>
        <w:vertAlign w:val="baseline"/>
      </w:rPr>
    </w:lvl>
    <w:lvl w:ilvl="2">
      <w:start w:val="1"/>
      <w:numFmt w:val="decimal"/>
      <w:lvlText w:val="%2.%3"/>
      <w:lvlJc w:val="left"/>
      <w:pPr>
        <w:tabs>
          <w:tab w:val="num" w:pos="1418"/>
        </w:tabs>
        <w:ind w:left="1418" w:hanging="851"/>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EItitre3"/>
      <w:lvlText w:val="%2.%3.%4"/>
      <w:lvlJc w:val="left"/>
      <w:rPr>
        <w:rFonts w:ascii="Arial" w:hAnsi="Arial" w:cs="Arial" w:hint="default"/>
        <w:b w:val="0"/>
        <w:i w:val="0"/>
        <w:iCs w:val="0"/>
        <w:caps w:val="0"/>
        <w:smallCaps w:val="0"/>
        <w:strike w:val="0"/>
        <w:dstrike w:val="0"/>
        <w:noProof w:val="0"/>
        <w:vanish w:val="0"/>
        <w:color w:val="000000"/>
        <w:spacing w:val="0"/>
        <w:kern w:val="0"/>
        <w:position w:val="0"/>
        <w:sz w:val="20"/>
        <w:u w:val="none"/>
        <w:vertAlign w:val="baseline"/>
        <w:em w:val="none"/>
      </w:rPr>
    </w:lvl>
    <w:lvl w:ilvl="4">
      <w:start w:val="1"/>
      <w:numFmt w:val="decimal"/>
      <w:pStyle w:val="EItitre4"/>
      <w:lvlText w:val="%2.%3.%4.%5"/>
      <w:lvlJc w:val="left"/>
      <w:pPr>
        <w:tabs>
          <w:tab w:val="num" w:pos="1277"/>
        </w:tabs>
        <w:ind w:left="1277" w:hanging="851"/>
      </w:pPr>
      <w:rPr>
        <w:rFonts w:ascii="Arial" w:hAnsi="Arial" w:cs="Arial" w:hint="default"/>
        <w:b w:val="0"/>
        <w:bCs w:val="0"/>
        <w:i/>
        <w:iCs w:val="0"/>
        <w:caps w:val="0"/>
        <w:smallCaps w:val="0"/>
        <w:strike w:val="0"/>
        <w:dstrike w:val="0"/>
        <w:noProof w:val="0"/>
        <w:snapToGrid w:val="0"/>
        <w:vanish w:val="0"/>
        <w:color w:val="000000"/>
        <w:spacing w:val="0"/>
        <w:w w:val="0"/>
        <w:kern w:val="0"/>
        <w:position w:val="0"/>
        <w:sz w:val="20"/>
        <w:szCs w:val="20"/>
        <w:u w:val="none"/>
        <w:vertAlign w:val="baseline"/>
        <w:em w:val="none"/>
        <w:specVanish w:val="0"/>
      </w:rPr>
    </w:lvl>
    <w:lvl w:ilvl="5">
      <w:start w:val="1"/>
      <w:numFmt w:val="bullet"/>
      <w:lvlRestart w:val="0"/>
      <w:pStyle w:val="Puceniveau1"/>
      <w:lvlText w:val=""/>
      <w:lvlJc w:val="left"/>
      <w:pPr>
        <w:ind w:left="2484" w:hanging="357"/>
      </w:pPr>
      <w:rPr>
        <w:rFonts w:ascii="Symbol" w:hAnsi="Symbol" w:hint="default"/>
        <w:color w:val="FFC000"/>
        <w:sz w:val="20"/>
      </w:rPr>
    </w:lvl>
    <w:lvl w:ilvl="6">
      <w:start w:val="1"/>
      <w:numFmt w:val="none"/>
      <w:lvlRestart w:val="0"/>
      <w:lvlText w:val=""/>
      <w:lvlJc w:val="left"/>
      <w:pPr>
        <w:ind w:left="3197" w:hanging="357"/>
      </w:pPr>
      <w:rPr>
        <w:rFonts w:hint="default"/>
        <w:color w:val="auto"/>
      </w:rPr>
    </w:lvl>
    <w:lvl w:ilvl="7">
      <w:start w:val="1"/>
      <w:numFmt w:val="none"/>
      <w:lvlRestart w:val="0"/>
      <w:lvlText w:val="%8"/>
      <w:lvlJc w:val="left"/>
      <w:pPr>
        <w:ind w:left="3481" w:hanging="357"/>
      </w:pPr>
      <w:rPr>
        <w:rFonts w:hint="default"/>
      </w:rPr>
    </w:lvl>
    <w:lvl w:ilvl="8">
      <w:start w:val="1"/>
      <w:numFmt w:val="none"/>
      <w:lvlRestart w:val="0"/>
      <w:lvlText w:val="%9"/>
      <w:lvlJc w:val="right"/>
      <w:pPr>
        <w:ind w:left="3765" w:hanging="357"/>
      </w:pPr>
      <w:rPr>
        <w:rFonts w:hint="default"/>
      </w:rPr>
    </w:lvl>
  </w:abstractNum>
  <w:abstractNum w:abstractNumId="18" w15:restartNumberingAfterBreak="0">
    <w:nsid w:val="3DD00EDD"/>
    <w:multiLevelType w:val="hybridMultilevel"/>
    <w:tmpl w:val="EF647564"/>
    <w:lvl w:ilvl="0" w:tplc="8CF4EE54">
      <w:start w:val="20"/>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F3937E5"/>
    <w:multiLevelType w:val="hybridMultilevel"/>
    <w:tmpl w:val="499674E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5A04E92"/>
    <w:multiLevelType w:val="hybridMultilevel"/>
    <w:tmpl w:val="CF0EE0D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E4B4F34"/>
    <w:multiLevelType w:val="hybridMultilevel"/>
    <w:tmpl w:val="D2B8990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6605741"/>
    <w:multiLevelType w:val="hybridMultilevel"/>
    <w:tmpl w:val="09DEFE70"/>
    <w:lvl w:ilvl="0" w:tplc="0B7A99DA">
      <w:numFmt w:val="bullet"/>
      <w:pStyle w:val="pucesansniveau"/>
      <w:lvlText w:val="-"/>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3B3A94C4">
      <w:start w:val="1"/>
      <w:numFmt w:val="bullet"/>
      <w:lvlText w:val="o"/>
      <w:lvlJc w:val="left"/>
      <w:pPr>
        <w:ind w:left="1440" w:hanging="360"/>
      </w:pPr>
      <w:rPr>
        <w:rFonts w:ascii="Courier New" w:hAnsi="Courier New" w:cs="Courier New" w:hint="default"/>
      </w:rPr>
    </w:lvl>
    <w:lvl w:ilvl="2" w:tplc="A872D2B4" w:tentative="1">
      <w:start w:val="1"/>
      <w:numFmt w:val="bullet"/>
      <w:lvlText w:val=""/>
      <w:lvlJc w:val="left"/>
      <w:pPr>
        <w:ind w:left="2160" w:hanging="360"/>
      </w:pPr>
      <w:rPr>
        <w:rFonts w:ascii="Wingdings" w:hAnsi="Wingdings" w:hint="default"/>
      </w:rPr>
    </w:lvl>
    <w:lvl w:ilvl="3" w:tplc="EFF2994C" w:tentative="1">
      <w:start w:val="1"/>
      <w:numFmt w:val="bullet"/>
      <w:lvlText w:val=""/>
      <w:lvlJc w:val="left"/>
      <w:pPr>
        <w:ind w:left="2880" w:hanging="360"/>
      </w:pPr>
      <w:rPr>
        <w:rFonts w:ascii="Symbol" w:hAnsi="Symbol" w:hint="default"/>
      </w:rPr>
    </w:lvl>
    <w:lvl w:ilvl="4" w:tplc="8D22CA40" w:tentative="1">
      <w:start w:val="1"/>
      <w:numFmt w:val="bullet"/>
      <w:lvlText w:val="o"/>
      <w:lvlJc w:val="left"/>
      <w:pPr>
        <w:ind w:left="3600" w:hanging="360"/>
      </w:pPr>
      <w:rPr>
        <w:rFonts w:ascii="Courier New" w:hAnsi="Courier New" w:cs="Courier New" w:hint="default"/>
      </w:rPr>
    </w:lvl>
    <w:lvl w:ilvl="5" w:tplc="8DC4362C" w:tentative="1">
      <w:start w:val="1"/>
      <w:numFmt w:val="bullet"/>
      <w:lvlText w:val=""/>
      <w:lvlJc w:val="left"/>
      <w:pPr>
        <w:ind w:left="4320" w:hanging="360"/>
      </w:pPr>
      <w:rPr>
        <w:rFonts w:ascii="Wingdings" w:hAnsi="Wingdings" w:hint="default"/>
      </w:rPr>
    </w:lvl>
    <w:lvl w:ilvl="6" w:tplc="AF0CD87C" w:tentative="1">
      <w:start w:val="1"/>
      <w:numFmt w:val="bullet"/>
      <w:lvlText w:val=""/>
      <w:lvlJc w:val="left"/>
      <w:pPr>
        <w:ind w:left="5040" w:hanging="360"/>
      </w:pPr>
      <w:rPr>
        <w:rFonts w:ascii="Symbol" w:hAnsi="Symbol" w:hint="default"/>
      </w:rPr>
    </w:lvl>
    <w:lvl w:ilvl="7" w:tplc="BDD4FD6E" w:tentative="1">
      <w:start w:val="1"/>
      <w:numFmt w:val="bullet"/>
      <w:lvlText w:val="o"/>
      <w:lvlJc w:val="left"/>
      <w:pPr>
        <w:ind w:left="5760" w:hanging="360"/>
      </w:pPr>
      <w:rPr>
        <w:rFonts w:ascii="Courier New" w:hAnsi="Courier New" w:cs="Courier New" w:hint="default"/>
      </w:rPr>
    </w:lvl>
    <w:lvl w:ilvl="8" w:tplc="EB92E728" w:tentative="1">
      <w:start w:val="1"/>
      <w:numFmt w:val="bullet"/>
      <w:lvlText w:val=""/>
      <w:lvlJc w:val="left"/>
      <w:pPr>
        <w:ind w:left="6480" w:hanging="360"/>
      </w:pPr>
      <w:rPr>
        <w:rFonts w:ascii="Wingdings" w:hAnsi="Wingdings" w:hint="default"/>
      </w:rPr>
    </w:lvl>
  </w:abstractNum>
  <w:abstractNum w:abstractNumId="23" w15:restartNumberingAfterBreak="0">
    <w:nsid w:val="56BB0D5A"/>
    <w:multiLevelType w:val="multilevel"/>
    <w:tmpl w:val="FC981190"/>
    <w:styleLink w:val="OrganisationEIE"/>
    <w:lvl w:ilvl="0">
      <w:start w:val="1"/>
      <w:numFmt w:val="none"/>
      <w:pStyle w:val="Listetableauimpacts"/>
      <w:lvlText w:val=""/>
      <w:lvlJc w:val="left"/>
      <w:pPr>
        <w:ind w:left="1493" w:hanging="357"/>
      </w:pPr>
      <w:rPr>
        <w:rFonts w:hint="default"/>
        <w:b/>
        <w:caps w:val="0"/>
        <w:strike w:val="0"/>
        <w:dstrike w:val="0"/>
        <w:vanish w:val="0"/>
        <w:color w:val="FFC000"/>
        <w:sz w:val="44"/>
        <w:vertAlign w:val="baseline"/>
      </w:rPr>
    </w:lvl>
    <w:lvl w:ilvl="1">
      <w:start w:val="1"/>
      <w:numFmt w:val="decimal"/>
      <w:lvlText w:val="%2."/>
      <w:lvlJc w:val="left"/>
      <w:pPr>
        <w:ind w:left="1777" w:hanging="357"/>
      </w:pPr>
      <w:rPr>
        <w:rFonts w:ascii="Arial" w:hAnsi="Arial" w:hint="default"/>
        <w:b/>
        <w:i/>
        <w:dstrike w:val="0"/>
        <w:color w:val="FFC000"/>
        <w:sz w:val="28"/>
        <w:vertAlign w:val="baseline"/>
      </w:rPr>
    </w:lvl>
    <w:lvl w:ilvl="2">
      <w:start w:val="1"/>
      <w:numFmt w:val="decimal"/>
      <w:lvlText w:val="%2.%3"/>
      <w:lvlJc w:val="left"/>
      <w:pPr>
        <w:ind w:left="2061" w:hanging="357"/>
      </w:pPr>
      <w:rPr>
        <w:rFonts w:ascii="Arial" w:hAnsi="Arial" w:hint="default"/>
        <w:b/>
        <w:color w:val="auto"/>
        <w:sz w:val="20"/>
      </w:rPr>
    </w:lvl>
    <w:lvl w:ilvl="3">
      <w:start w:val="1"/>
      <w:numFmt w:val="decimal"/>
      <w:lvlText w:val="%2.%3.%4"/>
      <w:lvlJc w:val="left"/>
      <w:pPr>
        <w:ind w:left="2345" w:hanging="357"/>
      </w:pPr>
      <w:rPr>
        <w:rFonts w:ascii="Arial" w:hAnsi="Arial" w:hint="default"/>
        <w:b w:val="0"/>
        <w:caps w:val="0"/>
        <w:strike w:val="0"/>
        <w:dstrike w:val="0"/>
        <w:vanish w:val="0"/>
        <w:color w:val="auto"/>
        <w:sz w:val="20"/>
        <w:u w:val="none"/>
        <w:vertAlign w:val="baseline"/>
      </w:rPr>
    </w:lvl>
    <w:lvl w:ilvl="4">
      <w:start w:val="1"/>
      <w:numFmt w:val="decimal"/>
      <w:pStyle w:val="EItitreniveau4"/>
      <w:lvlText w:val="%2.%3.%4.%5"/>
      <w:lvlJc w:val="left"/>
      <w:pPr>
        <w:ind w:left="2629" w:hanging="357"/>
      </w:pPr>
      <w:rPr>
        <w:rFonts w:ascii="Arial" w:hAnsi="Arial" w:hint="default"/>
        <w:b w:val="0"/>
        <w:i/>
        <w:sz w:val="20"/>
      </w:rPr>
    </w:lvl>
    <w:lvl w:ilvl="5">
      <w:start w:val="1"/>
      <w:numFmt w:val="bullet"/>
      <w:lvlText w:val=""/>
      <w:lvlJc w:val="left"/>
      <w:pPr>
        <w:ind w:left="2625" w:hanging="357"/>
      </w:pPr>
      <w:rPr>
        <w:rFonts w:ascii="Symbol" w:hAnsi="Symbol" w:hint="default"/>
        <w:color w:val="FFC000"/>
        <w:sz w:val="20"/>
      </w:rPr>
    </w:lvl>
    <w:lvl w:ilvl="6">
      <w:start w:val="1"/>
      <w:numFmt w:val="bullet"/>
      <w:pStyle w:val="Puceniveau2"/>
      <w:lvlText w:val=""/>
      <w:lvlJc w:val="left"/>
      <w:pPr>
        <w:ind w:left="783" w:hanging="357"/>
      </w:pPr>
      <w:rPr>
        <w:rFonts w:ascii="Symbol" w:hAnsi="Symbol" w:hint="default"/>
        <w:color w:val="auto"/>
      </w:rPr>
    </w:lvl>
    <w:lvl w:ilvl="7">
      <w:start w:val="1"/>
      <w:numFmt w:val="lowerLetter"/>
      <w:lvlText w:val="%8."/>
      <w:lvlJc w:val="left"/>
      <w:pPr>
        <w:ind w:left="3481" w:hanging="357"/>
      </w:pPr>
      <w:rPr>
        <w:rFonts w:hint="default"/>
      </w:rPr>
    </w:lvl>
    <w:lvl w:ilvl="8">
      <w:start w:val="1"/>
      <w:numFmt w:val="lowerRoman"/>
      <w:lvlText w:val="%9."/>
      <w:lvlJc w:val="right"/>
      <w:pPr>
        <w:ind w:left="3765" w:hanging="357"/>
      </w:pPr>
      <w:rPr>
        <w:rFonts w:hint="default"/>
      </w:rPr>
    </w:lvl>
  </w:abstractNum>
  <w:abstractNum w:abstractNumId="24" w15:restartNumberingAfterBreak="0">
    <w:nsid w:val="5B440559"/>
    <w:multiLevelType w:val="hybridMultilevel"/>
    <w:tmpl w:val="8A068A5A"/>
    <w:lvl w:ilvl="0" w:tplc="E5269904">
      <w:numFmt w:val="bullet"/>
      <w:lvlText w:val="-"/>
      <w:lvlJc w:val="left"/>
      <w:pPr>
        <w:ind w:left="720" w:hanging="360"/>
      </w:pPr>
      <w:rPr>
        <w:rFonts w:ascii="Calibri" w:eastAsiaTheme="minorEastAsia"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C00313D"/>
    <w:multiLevelType w:val="hybridMultilevel"/>
    <w:tmpl w:val="7B169270"/>
    <w:lvl w:ilvl="0" w:tplc="E5269904">
      <w:numFmt w:val="bullet"/>
      <w:lvlText w:val="-"/>
      <w:lvlJc w:val="left"/>
      <w:pPr>
        <w:ind w:left="1080" w:hanging="360"/>
      </w:pPr>
      <w:rPr>
        <w:rFonts w:ascii="Calibri" w:eastAsiaTheme="minorEastAsia" w:hAnsi="Calibri" w:cstheme="minorBid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6" w15:restartNumberingAfterBreak="0">
    <w:nsid w:val="5DC2132E"/>
    <w:multiLevelType w:val="hybridMultilevel"/>
    <w:tmpl w:val="224E5F8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7B42567"/>
    <w:multiLevelType w:val="hybridMultilevel"/>
    <w:tmpl w:val="D65AD6D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807158B"/>
    <w:multiLevelType w:val="multilevel"/>
    <w:tmpl w:val="FC981190"/>
    <w:numStyleLink w:val="OrganisationEIE"/>
  </w:abstractNum>
  <w:abstractNum w:abstractNumId="29" w15:restartNumberingAfterBreak="0">
    <w:nsid w:val="688045A3"/>
    <w:multiLevelType w:val="hybridMultilevel"/>
    <w:tmpl w:val="78F02D6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C2061A0"/>
    <w:multiLevelType w:val="hybridMultilevel"/>
    <w:tmpl w:val="6F86C802"/>
    <w:lvl w:ilvl="0" w:tplc="929C0278">
      <w:start w:val="1"/>
      <w:numFmt w:val="bullet"/>
      <w:pStyle w:val="EIEPuceniveau1"/>
      <w:lvlText w:val=""/>
      <w:lvlJc w:val="left"/>
      <w:pPr>
        <w:ind w:left="720" w:hanging="360"/>
      </w:pPr>
      <w:rPr>
        <w:rFonts w:ascii="Symbol" w:hAnsi="Symbol" w:hint="default"/>
        <w:color w:val="FFC000"/>
      </w:rPr>
    </w:lvl>
    <w:lvl w:ilvl="1" w:tplc="3B3A94C4">
      <w:start w:val="1"/>
      <w:numFmt w:val="bullet"/>
      <w:lvlText w:val="o"/>
      <w:lvlJc w:val="left"/>
      <w:pPr>
        <w:ind w:left="1440" w:hanging="360"/>
      </w:pPr>
      <w:rPr>
        <w:rFonts w:ascii="Courier New" w:hAnsi="Courier New" w:cs="Courier New" w:hint="default"/>
      </w:rPr>
    </w:lvl>
    <w:lvl w:ilvl="2" w:tplc="A872D2B4" w:tentative="1">
      <w:start w:val="1"/>
      <w:numFmt w:val="bullet"/>
      <w:lvlText w:val=""/>
      <w:lvlJc w:val="left"/>
      <w:pPr>
        <w:ind w:left="2160" w:hanging="360"/>
      </w:pPr>
      <w:rPr>
        <w:rFonts w:ascii="Wingdings" w:hAnsi="Wingdings" w:hint="default"/>
      </w:rPr>
    </w:lvl>
    <w:lvl w:ilvl="3" w:tplc="EFF2994C" w:tentative="1">
      <w:start w:val="1"/>
      <w:numFmt w:val="bullet"/>
      <w:lvlText w:val=""/>
      <w:lvlJc w:val="left"/>
      <w:pPr>
        <w:ind w:left="2880" w:hanging="360"/>
      </w:pPr>
      <w:rPr>
        <w:rFonts w:ascii="Symbol" w:hAnsi="Symbol" w:hint="default"/>
      </w:rPr>
    </w:lvl>
    <w:lvl w:ilvl="4" w:tplc="8D22CA40" w:tentative="1">
      <w:start w:val="1"/>
      <w:numFmt w:val="bullet"/>
      <w:lvlText w:val="o"/>
      <w:lvlJc w:val="left"/>
      <w:pPr>
        <w:ind w:left="3600" w:hanging="360"/>
      </w:pPr>
      <w:rPr>
        <w:rFonts w:ascii="Courier New" w:hAnsi="Courier New" w:cs="Courier New" w:hint="default"/>
      </w:rPr>
    </w:lvl>
    <w:lvl w:ilvl="5" w:tplc="8DC4362C" w:tentative="1">
      <w:start w:val="1"/>
      <w:numFmt w:val="bullet"/>
      <w:lvlText w:val=""/>
      <w:lvlJc w:val="left"/>
      <w:pPr>
        <w:ind w:left="4320" w:hanging="360"/>
      </w:pPr>
      <w:rPr>
        <w:rFonts w:ascii="Wingdings" w:hAnsi="Wingdings" w:hint="default"/>
      </w:rPr>
    </w:lvl>
    <w:lvl w:ilvl="6" w:tplc="AF0CD87C" w:tentative="1">
      <w:start w:val="1"/>
      <w:numFmt w:val="bullet"/>
      <w:lvlText w:val=""/>
      <w:lvlJc w:val="left"/>
      <w:pPr>
        <w:ind w:left="5040" w:hanging="360"/>
      </w:pPr>
      <w:rPr>
        <w:rFonts w:ascii="Symbol" w:hAnsi="Symbol" w:hint="default"/>
      </w:rPr>
    </w:lvl>
    <w:lvl w:ilvl="7" w:tplc="BDD4FD6E" w:tentative="1">
      <w:start w:val="1"/>
      <w:numFmt w:val="bullet"/>
      <w:lvlText w:val="o"/>
      <w:lvlJc w:val="left"/>
      <w:pPr>
        <w:ind w:left="5760" w:hanging="360"/>
      </w:pPr>
      <w:rPr>
        <w:rFonts w:ascii="Courier New" w:hAnsi="Courier New" w:cs="Courier New" w:hint="default"/>
      </w:rPr>
    </w:lvl>
    <w:lvl w:ilvl="8" w:tplc="EB92E728" w:tentative="1">
      <w:start w:val="1"/>
      <w:numFmt w:val="bullet"/>
      <w:lvlText w:val=""/>
      <w:lvlJc w:val="left"/>
      <w:pPr>
        <w:ind w:left="6480" w:hanging="360"/>
      </w:pPr>
      <w:rPr>
        <w:rFonts w:ascii="Wingdings" w:hAnsi="Wingdings" w:hint="default"/>
      </w:rPr>
    </w:lvl>
  </w:abstractNum>
  <w:abstractNum w:abstractNumId="31" w15:restartNumberingAfterBreak="0">
    <w:nsid w:val="6FBA744A"/>
    <w:multiLevelType w:val="hybridMultilevel"/>
    <w:tmpl w:val="ED7AFA5E"/>
    <w:lvl w:ilvl="0" w:tplc="37BED61E">
      <w:start w:val="1"/>
      <w:numFmt w:val="lowerLetter"/>
      <w:pStyle w:val="RNTniveau2"/>
      <w:lvlText w:val="%1)"/>
      <w:lvlJc w:val="left"/>
      <w:pPr>
        <w:ind w:left="1210" w:hanging="360"/>
      </w:pPr>
      <w:rPr>
        <w:rFonts w:ascii="Arial" w:hAnsi="Arial" w:hint="default"/>
        <w:b/>
        <w:i w:val="0"/>
        <w:color w:val="FFC000"/>
        <w:sz w:val="20"/>
      </w:rPr>
    </w:lvl>
    <w:lvl w:ilvl="1" w:tplc="040C0003">
      <w:numFmt w:val="bullet"/>
      <w:lvlText w:val=""/>
      <w:lvlJc w:val="left"/>
      <w:pPr>
        <w:ind w:left="1790" w:hanging="360"/>
      </w:pPr>
      <w:rPr>
        <w:rFonts w:ascii="Wingdings" w:eastAsia="Times New Roman" w:hAnsi="Wingdings" w:cs="Times New Roman" w:hint="default"/>
      </w:rPr>
    </w:lvl>
    <w:lvl w:ilvl="2" w:tplc="040C0005" w:tentative="1">
      <w:start w:val="1"/>
      <w:numFmt w:val="lowerRoman"/>
      <w:lvlText w:val="%3."/>
      <w:lvlJc w:val="right"/>
      <w:pPr>
        <w:ind w:left="2510" w:hanging="180"/>
      </w:pPr>
    </w:lvl>
    <w:lvl w:ilvl="3" w:tplc="040C0001" w:tentative="1">
      <w:start w:val="1"/>
      <w:numFmt w:val="decimal"/>
      <w:lvlText w:val="%4."/>
      <w:lvlJc w:val="left"/>
      <w:pPr>
        <w:ind w:left="3230" w:hanging="360"/>
      </w:pPr>
    </w:lvl>
    <w:lvl w:ilvl="4" w:tplc="040C0003" w:tentative="1">
      <w:start w:val="1"/>
      <w:numFmt w:val="lowerLetter"/>
      <w:lvlText w:val="%5."/>
      <w:lvlJc w:val="left"/>
      <w:pPr>
        <w:ind w:left="3950" w:hanging="360"/>
      </w:pPr>
    </w:lvl>
    <w:lvl w:ilvl="5" w:tplc="040C0005" w:tentative="1">
      <w:start w:val="1"/>
      <w:numFmt w:val="lowerRoman"/>
      <w:lvlText w:val="%6."/>
      <w:lvlJc w:val="right"/>
      <w:pPr>
        <w:ind w:left="4670" w:hanging="180"/>
      </w:pPr>
    </w:lvl>
    <w:lvl w:ilvl="6" w:tplc="040C0001" w:tentative="1">
      <w:start w:val="1"/>
      <w:numFmt w:val="decimal"/>
      <w:lvlText w:val="%7."/>
      <w:lvlJc w:val="left"/>
      <w:pPr>
        <w:ind w:left="5390" w:hanging="360"/>
      </w:pPr>
    </w:lvl>
    <w:lvl w:ilvl="7" w:tplc="040C0003" w:tentative="1">
      <w:start w:val="1"/>
      <w:numFmt w:val="lowerLetter"/>
      <w:lvlText w:val="%8."/>
      <w:lvlJc w:val="left"/>
      <w:pPr>
        <w:ind w:left="6110" w:hanging="360"/>
      </w:pPr>
    </w:lvl>
    <w:lvl w:ilvl="8" w:tplc="040C0005" w:tentative="1">
      <w:start w:val="1"/>
      <w:numFmt w:val="lowerRoman"/>
      <w:lvlText w:val="%9."/>
      <w:lvlJc w:val="right"/>
      <w:pPr>
        <w:ind w:left="6830" w:hanging="180"/>
      </w:pPr>
    </w:lvl>
  </w:abstractNum>
  <w:abstractNum w:abstractNumId="32" w15:restartNumberingAfterBreak="0">
    <w:nsid w:val="75D65ABE"/>
    <w:multiLevelType w:val="hybridMultilevel"/>
    <w:tmpl w:val="E5F2304E"/>
    <w:lvl w:ilvl="0" w:tplc="7E34F000">
      <w:start w:val="66"/>
      <w:numFmt w:val="bullet"/>
      <w:lvlText w:val=""/>
      <w:lvlJc w:val="left"/>
      <w:pPr>
        <w:ind w:left="1080" w:hanging="360"/>
      </w:pPr>
      <w:rPr>
        <w:rFonts w:ascii="Wingdings" w:eastAsiaTheme="minorHAnsi" w:hAnsi="Wingdings" w:cstheme="minorBid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3" w15:restartNumberingAfterBreak="0">
    <w:nsid w:val="7A567AE8"/>
    <w:multiLevelType w:val="hybridMultilevel"/>
    <w:tmpl w:val="F3663742"/>
    <w:lvl w:ilvl="0" w:tplc="C882C684">
      <w:numFmt w:val="bullet"/>
      <w:lvlText w:val="-"/>
      <w:lvlJc w:val="left"/>
      <w:pPr>
        <w:ind w:left="720" w:hanging="360"/>
      </w:pPr>
      <w:rPr>
        <w:rFonts w:ascii="Calibri" w:eastAsiaTheme="minorEastAsia"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 w15:restartNumberingAfterBreak="0">
    <w:nsid w:val="7B3902C6"/>
    <w:multiLevelType w:val="hybridMultilevel"/>
    <w:tmpl w:val="3EA0E800"/>
    <w:lvl w:ilvl="0" w:tplc="FFFFFFFF">
      <w:start w:val="1"/>
      <w:numFmt w:val="bullet"/>
      <w:pStyle w:val="Enumrationcarr"/>
      <w:lvlText w:val=""/>
      <w:lvlJc w:val="left"/>
      <w:pPr>
        <w:tabs>
          <w:tab w:val="num" w:pos="3200"/>
        </w:tabs>
        <w:ind w:left="3124" w:hanging="284"/>
      </w:pPr>
      <w:rPr>
        <w:rFonts w:ascii="Wingdings" w:hAnsi="Wingdings" w:hint="default"/>
        <w:sz w:val="24"/>
      </w:rPr>
    </w:lvl>
    <w:lvl w:ilvl="1" w:tplc="FFFFFFFF">
      <w:start w:val="1"/>
      <w:numFmt w:val="decimal"/>
      <w:lvlText w:val="%2."/>
      <w:lvlJc w:val="left"/>
      <w:pPr>
        <w:tabs>
          <w:tab w:val="num" w:pos="4280"/>
        </w:tabs>
        <w:ind w:left="4280" w:hanging="360"/>
      </w:pPr>
    </w:lvl>
    <w:lvl w:ilvl="2" w:tplc="FFFFFFFF" w:tentative="1">
      <w:start w:val="1"/>
      <w:numFmt w:val="bullet"/>
      <w:lvlText w:val=""/>
      <w:lvlJc w:val="left"/>
      <w:pPr>
        <w:tabs>
          <w:tab w:val="num" w:pos="5000"/>
        </w:tabs>
        <w:ind w:left="5000" w:hanging="360"/>
      </w:pPr>
      <w:rPr>
        <w:rFonts w:ascii="Wingdings" w:hAnsi="Wingdings" w:hint="default"/>
      </w:rPr>
    </w:lvl>
    <w:lvl w:ilvl="3" w:tplc="040C000B" w:tentative="1">
      <w:start w:val="1"/>
      <w:numFmt w:val="bullet"/>
      <w:lvlText w:val=""/>
      <w:lvlJc w:val="left"/>
      <w:pPr>
        <w:tabs>
          <w:tab w:val="num" w:pos="5720"/>
        </w:tabs>
        <w:ind w:left="5720" w:hanging="360"/>
      </w:pPr>
      <w:rPr>
        <w:rFonts w:ascii="Symbol" w:hAnsi="Symbol" w:hint="default"/>
      </w:rPr>
    </w:lvl>
    <w:lvl w:ilvl="4" w:tplc="FFFFFFFF" w:tentative="1">
      <w:start w:val="1"/>
      <w:numFmt w:val="bullet"/>
      <w:lvlText w:val="o"/>
      <w:lvlJc w:val="left"/>
      <w:pPr>
        <w:tabs>
          <w:tab w:val="num" w:pos="6440"/>
        </w:tabs>
        <w:ind w:left="6440" w:hanging="360"/>
      </w:pPr>
      <w:rPr>
        <w:rFonts w:ascii="Courier New" w:hAnsi="Courier New" w:hint="default"/>
      </w:rPr>
    </w:lvl>
    <w:lvl w:ilvl="5" w:tplc="FFFFFFFF" w:tentative="1">
      <w:start w:val="1"/>
      <w:numFmt w:val="bullet"/>
      <w:lvlText w:val=""/>
      <w:lvlJc w:val="left"/>
      <w:pPr>
        <w:tabs>
          <w:tab w:val="num" w:pos="7160"/>
        </w:tabs>
        <w:ind w:left="7160" w:hanging="360"/>
      </w:pPr>
      <w:rPr>
        <w:rFonts w:ascii="Wingdings" w:hAnsi="Wingdings" w:hint="default"/>
      </w:rPr>
    </w:lvl>
    <w:lvl w:ilvl="6" w:tplc="FFFFFFFF" w:tentative="1">
      <w:start w:val="1"/>
      <w:numFmt w:val="bullet"/>
      <w:lvlText w:val=""/>
      <w:lvlJc w:val="left"/>
      <w:pPr>
        <w:tabs>
          <w:tab w:val="num" w:pos="7880"/>
        </w:tabs>
        <w:ind w:left="7880" w:hanging="360"/>
      </w:pPr>
      <w:rPr>
        <w:rFonts w:ascii="Symbol" w:hAnsi="Symbol" w:hint="default"/>
      </w:rPr>
    </w:lvl>
    <w:lvl w:ilvl="7" w:tplc="FFFFFFFF" w:tentative="1">
      <w:start w:val="1"/>
      <w:numFmt w:val="bullet"/>
      <w:lvlText w:val="o"/>
      <w:lvlJc w:val="left"/>
      <w:pPr>
        <w:tabs>
          <w:tab w:val="num" w:pos="8600"/>
        </w:tabs>
        <w:ind w:left="8600" w:hanging="360"/>
      </w:pPr>
      <w:rPr>
        <w:rFonts w:ascii="Courier New" w:hAnsi="Courier New" w:hint="default"/>
      </w:rPr>
    </w:lvl>
    <w:lvl w:ilvl="8" w:tplc="FFFFFFFF" w:tentative="1">
      <w:start w:val="1"/>
      <w:numFmt w:val="bullet"/>
      <w:lvlText w:val=""/>
      <w:lvlJc w:val="left"/>
      <w:pPr>
        <w:tabs>
          <w:tab w:val="num" w:pos="9320"/>
        </w:tabs>
        <w:ind w:left="9320" w:hanging="360"/>
      </w:pPr>
      <w:rPr>
        <w:rFonts w:ascii="Wingdings" w:hAnsi="Wingdings" w:hint="default"/>
      </w:rPr>
    </w:lvl>
  </w:abstractNum>
  <w:num w:numId="1" w16cid:durableId="463547011">
    <w:abstractNumId w:val="26"/>
  </w:num>
  <w:num w:numId="2" w16cid:durableId="19819258">
    <w:abstractNumId w:val="0"/>
  </w:num>
  <w:num w:numId="3" w16cid:durableId="2004628610">
    <w:abstractNumId w:val="34"/>
  </w:num>
  <w:num w:numId="4" w16cid:durableId="1599170549">
    <w:abstractNumId w:val="15"/>
  </w:num>
  <w:num w:numId="5" w16cid:durableId="385879891">
    <w:abstractNumId w:val="2"/>
  </w:num>
  <w:num w:numId="6" w16cid:durableId="1536887436">
    <w:abstractNumId w:val="31"/>
  </w:num>
  <w:num w:numId="7" w16cid:durableId="929973880">
    <w:abstractNumId w:val="6"/>
  </w:num>
  <w:num w:numId="8" w16cid:durableId="1974168457">
    <w:abstractNumId w:val="23"/>
  </w:num>
  <w:num w:numId="9" w16cid:durableId="228002695">
    <w:abstractNumId w:val="28"/>
  </w:num>
  <w:num w:numId="10" w16cid:durableId="1981424393">
    <w:abstractNumId w:val="17"/>
  </w:num>
  <w:num w:numId="11" w16cid:durableId="233590967">
    <w:abstractNumId w:val="22"/>
  </w:num>
  <w:num w:numId="12" w16cid:durableId="1091000528">
    <w:abstractNumId w:val="30"/>
  </w:num>
  <w:num w:numId="13" w16cid:durableId="1739666925">
    <w:abstractNumId w:val="1"/>
  </w:num>
  <w:num w:numId="14" w16cid:durableId="1448306205">
    <w:abstractNumId w:val="3"/>
  </w:num>
  <w:num w:numId="15" w16cid:durableId="650645405">
    <w:abstractNumId w:val="14"/>
  </w:num>
  <w:num w:numId="16" w16cid:durableId="1883900613">
    <w:abstractNumId w:val="29"/>
  </w:num>
  <w:num w:numId="17" w16cid:durableId="34936489">
    <w:abstractNumId w:val="25"/>
  </w:num>
  <w:num w:numId="18" w16cid:durableId="1686903187">
    <w:abstractNumId w:val="24"/>
  </w:num>
  <w:num w:numId="19" w16cid:durableId="1940219064">
    <w:abstractNumId w:val="11"/>
  </w:num>
  <w:num w:numId="20" w16cid:durableId="788470748">
    <w:abstractNumId w:val="21"/>
  </w:num>
  <w:num w:numId="21" w16cid:durableId="841236138">
    <w:abstractNumId w:val="19"/>
  </w:num>
  <w:num w:numId="22" w16cid:durableId="1462574858">
    <w:abstractNumId w:val="27"/>
  </w:num>
  <w:num w:numId="23" w16cid:durableId="2137864662">
    <w:abstractNumId w:val="33"/>
  </w:num>
  <w:num w:numId="24" w16cid:durableId="58092918">
    <w:abstractNumId w:val="4"/>
  </w:num>
  <w:num w:numId="25" w16cid:durableId="496456453">
    <w:abstractNumId w:val="20"/>
  </w:num>
  <w:num w:numId="26" w16cid:durableId="471338487">
    <w:abstractNumId w:val="8"/>
  </w:num>
  <w:num w:numId="27" w16cid:durableId="1075863043">
    <w:abstractNumId w:val="32"/>
  </w:num>
  <w:num w:numId="28" w16cid:durableId="1958442353">
    <w:abstractNumId w:val="10"/>
  </w:num>
  <w:num w:numId="29" w16cid:durableId="2142838847">
    <w:abstractNumId w:val="18"/>
  </w:num>
  <w:num w:numId="30" w16cid:durableId="1115976448">
    <w:abstractNumId w:val="7"/>
  </w:num>
  <w:num w:numId="31" w16cid:durableId="242450104">
    <w:abstractNumId w:val="13"/>
  </w:num>
  <w:num w:numId="32" w16cid:durableId="718668029">
    <w:abstractNumId w:val="5"/>
  </w:num>
  <w:num w:numId="33" w16cid:durableId="1019235733">
    <w:abstractNumId w:val="9"/>
  </w:num>
  <w:num w:numId="34" w16cid:durableId="1245064366">
    <w:abstractNumId w:val="12"/>
  </w:num>
  <w:num w:numId="35" w16cid:durableId="816528328">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73">
      <o:colormru v:ext="edit" colors="#8f5d2b,#007cc3,fuchsia"/>
    </o:shapedefaults>
    <o:shapelayout v:ext="edit">
      <o:idmap v:ext="edit" data="1"/>
      <o:rules v:ext="edit">
        <o:r id="V:Rule1" type="connector" idref="#_x0000_s1085"/>
        <o:r id="V:Rule2" type="connector" idref="#_x0000_s1088"/>
        <o:r id="V:Rule3" type="connector" idref="#_x0000_s1083"/>
        <o:r id="V:Rule4" type="connector" idref="#_x0000_s1087"/>
        <o:r id="V:Rule5" type="connector" idref="#_x0000_s1084"/>
        <o:r id="V:Rule6" type="connector" idref="#_x0000_s1082"/>
        <o:r id="V:Rule7" type="connector" idref="#_x0000_s1086"/>
      </o:rules>
    </o:shapelayout>
  </w:hdrShapeDefaults>
  <w:footnotePr>
    <w:footnote w:id="-1"/>
    <w:footnote w:id="0"/>
    <w:footnote w:id="1"/>
  </w:footnotePr>
  <w:endnotePr>
    <w:endnote w:id="-1"/>
    <w:endnote w:id="0"/>
    <w:endnote w:id="1"/>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D17334"/>
    <w:rsid w:val="00002957"/>
    <w:rsid w:val="00002EB4"/>
    <w:rsid w:val="00003831"/>
    <w:rsid w:val="00003AEB"/>
    <w:rsid w:val="00004299"/>
    <w:rsid w:val="0000533C"/>
    <w:rsid w:val="00005D69"/>
    <w:rsid w:val="00005D96"/>
    <w:rsid w:val="00006211"/>
    <w:rsid w:val="00006AC9"/>
    <w:rsid w:val="00007E12"/>
    <w:rsid w:val="00007E28"/>
    <w:rsid w:val="00011115"/>
    <w:rsid w:val="00012EAD"/>
    <w:rsid w:val="00012ED3"/>
    <w:rsid w:val="00012F77"/>
    <w:rsid w:val="00013D40"/>
    <w:rsid w:val="00014DC4"/>
    <w:rsid w:val="00016FFE"/>
    <w:rsid w:val="00017001"/>
    <w:rsid w:val="000174D5"/>
    <w:rsid w:val="00017D4A"/>
    <w:rsid w:val="0002059F"/>
    <w:rsid w:val="00021C0D"/>
    <w:rsid w:val="00022355"/>
    <w:rsid w:val="0002371B"/>
    <w:rsid w:val="00023D3C"/>
    <w:rsid w:val="00024064"/>
    <w:rsid w:val="0002450D"/>
    <w:rsid w:val="00026470"/>
    <w:rsid w:val="00027E47"/>
    <w:rsid w:val="0003019A"/>
    <w:rsid w:val="00030A88"/>
    <w:rsid w:val="00031C3D"/>
    <w:rsid w:val="0003336E"/>
    <w:rsid w:val="00034488"/>
    <w:rsid w:val="00034C69"/>
    <w:rsid w:val="00034DCA"/>
    <w:rsid w:val="0003591B"/>
    <w:rsid w:val="000363EE"/>
    <w:rsid w:val="00036B2B"/>
    <w:rsid w:val="00037563"/>
    <w:rsid w:val="00037B6A"/>
    <w:rsid w:val="00037B8B"/>
    <w:rsid w:val="0004016B"/>
    <w:rsid w:val="00040482"/>
    <w:rsid w:val="00040E58"/>
    <w:rsid w:val="000415CB"/>
    <w:rsid w:val="000418BD"/>
    <w:rsid w:val="000422B3"/>
    <w:rsid w:val="00042B97"/>
    <w:rsid w:val="00042DC2"/>
    <w:rsid w:val="00043077"/>
    <w:rsid w:val="000440AF"/>
    <w:rsid w:val="00044115"/>
    <w:rsid w:val="00044A47"/>
    <w:rsid w:val="00044E72"/>
    <w:rsid w:val="00045B4A"/>
    <w:rsid w:val="00046867"/>
    <w:rsid w:val="00047D49"/>
    <w:rsid w:val="00047EF9"/>
    <w:rsid w:val="0005029E"/>
    <w:rsid w:val="0005052F"/>
    <w:rsid w:val="00050BC6"/>
    <w:rsid w:val="00050E6B"/>
    <w:rsid w:val="0005133F"/>
    <w:rsid w:val="0005149B"/>
    <w:rsid w:val="000517EC"/>
    <w:rsid w:val="000518BB"/>
    <w:rsid w:val="00051D2D"/>
    <w:rsid w:val="00053362"/>
    <w:rsid w:val="00053767"/>
    <w:rsid w:val="00053776"/>
    <w:rsid w:val="000549A0"/>
    <w:rsid w:val="00054E57"/>
    <w:rsid w:val="00055D86"/>
    <w:rsid w:val="000561C3"/>
    <w:rsid w:val="00056836"/>
    <w:rsid w:val="000578D8"/>
    <w:rsid w:val="000601D4"/>
    <w:rsid w:val="00061DB6"/>
    <w:rsid w:val="00061E07"/>
    <w:rsid w:val="000625FB"/>
    <w:rsid w:val="00064DA8"/>
    <w:rsid w:val="00065F96"/>
    <w:rsid w:val="00066309"/>
    <w:rsid w:val="00067461"/>
    <w:rsid w:val="000678A1"/>
    <w:rsid w:val="00067971"/>
    <w:rsid w:val="0007047F"/>
    <w:rsid w:val="000711A0"/>
    <w:rsid w:val="00072B8F"/>
    <w:rsid w:val="0007362A"/>
    <w:rsid w:val="00075A49"/>
    <w:rsid w:val="00075C9E"/>
    <w:rsid w:val="00075D36"/>
    <w:rsid w:val="00076AA7"/>
    <w:rsid w:val="00077519"/>
    <w:rsid w:val="00081803"/>
    <w:rsid w:val="00081B17"/>
    <w:rsid w:val="00081B8D"/>
    <w:rsid w:val="00081E8F"/>
    <w:rsid w:val="00082CBC"/>
    <w:rsid w:val="000842FB"/>
    <w:rsid w:val="000865B2"/>
    <w:rsid w:val="0008686B"/>
    <w:rsid w:val="00087520"/>
    <w:rsid w:val="00087B43"/>
    <w:rsid w:val="00090D7F"/>
    <w:rsid w:val="00091051"/>
    <w:rsid w:val="0009142F"/>
    <w:rsid w:val="00091C61"/>
    <w:rsid w:val="00092022"/>
    <w:rsid w:val="000923A9"/>
    <w:rsid w:val="000927C5"/>
    <w:rsid w:val="00092B71"/>
    <w:rsid w:val="00092F25"/>
    <w:rsid w:val="00093B52"/>
    <w:rsid w:val="00094F4B"/>
    <w:rsid w:val="000958C8"/>
    <w:rsid w:val="000A0293"/>
    <w:rsid w:val="000A1142"/>
    <w:rsid w:val="000A2D59"/>
    <w:rsid w:val="000A3072"/>
    <w:rsid w:val="000A31EA"/>
    <w:rsid w:val="000A36AB"/>
    <w:rsid w:val="000A3BFE"/>
    <w:rsid w:val="000A3C79"/>
    <w:rsid w:val="000A52BF"/>
    <w:rsid w:val="000A626F"/>
    <w:rsid w:val="000A7644"/>
    <w:rsid w:val="000B094E"/>
    <w:rsid w:val="000B0F31"/>
    <w:rsid w:val="000B23BC"/>
    <w:rsid w:val="000B41B7"/>
    <w:rsid w:val="000B4662"/>
    <w:rsid w:val="000B4804"/>
    <w:rsid w:val="000B61F3"/>
    <w:rsid w:val="000B6225"/>
    <w:rsid w:val="000B6B6D"/>
    <w:rsid w:val="000C0064"/>
    <w:rsid w:val="000C08EC"/>
    <w:rsid w:val="000C0EBF"/>
    <w:rsid w:val="000C18B9"/>
    <w:rsid w:val="000C18DE"/>
    <w:rsid w:val="000C240A"/>
    <w:rsid w:val="000C2FEC"/>
    <w:rsid w:val="000C39D2"/>
    <w:rsid w:val="000C5210"/>
    <w:rsid w:val="000C55E5"/>
    <w:rsid w:val="000D0307"/>
    <w:rsid w:val="000D22FC"/>
    <w:rsid w:val="000D24CA"/>
    <w:rsid w:val="000D29BB"/>
    <w:rsid w:val="000D4C8D"/>
    <w:rsid w:val="000D4D6F"/>
    <w:rsid w:val="000D5224"/>
    <w:rsid w:val="000D69B4"/>
    <w:rsid w:val="000E0710"/>
    <w:rsid w:val="000E177D"/>
    <w:rsid w:val="000E1E4A"/>
    <w:rsid w:val="000E21F4"/>
    <w:rsid w:val="000E2DF2"/>
    <w:rsid w:val="000E34DC"/>
    <w:rsid w:val="000E36CF"/>
    <w:rsid w:val="000E3AAE"/>
    <w:rsid w:val="000E3F2B"/>
    <w:rsid w:val="000E4130"/>
    <w:rsid w:val="000E4649"/>
    <w:rsid w:val="000E4FA7"/>
    <w:rsid w:val="000E6427"/>
    <w:rsid w:val="000E6C9B"/>
    <w:rsid w:val="000E78CA"/>
    <w:rsid w:val="000E7925"/>
    <w:rsid w:val="000F02EC"/>
    <w:rsid w:val="000F0761"/>
    <w:rsid w:val="000F095C"/>
    <w:rsid w:val="000F0B5E"/>
    <w:rsid w:val="000F0E50"/>
    <w:rsid w:val="000F1519"/>
    <w:rsid w:val="000F1DE4"/>
    <w:rsid w:val="000F2402"/>
    <w:rsid w:val="000F490F"/>
    <w:rsid w:val="000F54E8"/>
    <w:rsid w:val="000F596B"/>
    <w:rsid w:val="000F6222"/>
    <w:rsid w:val="000F71DE"/>
    <w:rsid w:val="0010093B"/>
    <w:rsid w:val="00100D57"/>
    <w:rsid w:val="001014F7"/>
    <w:rsid w:val="0010190F"/>
    <w:rsid w:val="00102552"/>
    <w:rsid w:val="00102EAB"/>
    <w:rsid w:val="00102FBC"/>
    <w:rsid w:val="001035CA"/>
    <w:rsid w:val="00103F17"/>
    <w:rsid w:val="00104710"/>
    <w:rsid w:val="0010480C"/>
    <w:rsid w:val="00104AE4"/>
    <w:rsid w:val="00104F1C"/>
    <w:rsid w:val="00105338"/>
    <w:rsid w:val="00105DDB"/>
    <w:rsid w:val="00105EED"/>
    <w:rsid w:val="001074F0"/>
    <w:rsid w:val="00111F8A"/>
    <w:rsid w:val="001128B6"/>
    <w:rsid w:val="00112CF7"/>
    <w:rsid w:val="00113B2A"/>
    <w:rsid w:val="00113F25"/>
    <w:rsid w:val="00114870"/>
    <w:rsid w:val="00114C57"/>
    <w:rsid w:val="001151A7"/>
    <w:rsid w:val="0011551D"/>
    <w:rsid w:val="001157BE"/>
    <w:rsid w:val="00115CA8"/>
    <w:rsid w:val="00116493"/>
    <w:rsid w:val="0011750B"/>
    <w:rsid w:val="00117CDF"/>
    <w:rsid w:val="00120A6E"/>
    <w:rsid w:val="00120E33"/>
    <w:rsid w:val="00121D2E"/>
    <w:rsid w:val="00121D51"/>
    <w:rsid w:val="00121E77"/>
    <w:rsid w:val="0012358E"/>
    <w:rsid w:val="001244E3"/>
    <w:rsid w:val="00124ADC"/>
    <w:rsid w:val="00124D6F"/>
    <w:rsid w:val="0012522B"/>
    <w:rsid w:val="0012523C"/>
    <w:rsid w:val="001252C0"/>
    <w:rsid w:val="001262CD"/>
    <w:rsid w:val="00127730"/>
    <w:rsid w:val="0012788D"/>
    <w:rsid w:val="00130747"/>
    <w:rsid w:val="00130833"/>
    <w:rsid w:val="00130C2B"/>
    <w:rsid w:val="00131D9F"/>
    <w:rsid w:val="001321F8"/>
    <w:rsid w:val="0013246A"/>
    <w:rsid w:val="0013306A"/>
    <w:rsid w:val="00133775"/>
    <w:rsid w:val="0013506B"/>
    <w:rsid w:val="00135BD1"/>
    <w:rsid w:val="00136B08"/>
    <w:rsid w:val="00137284"/>
    <w:rsid w:val="00137506"/>
    <w:rsid w:val="001379F6"/>
    <w:rsid w:val="001407B2"/>
    <w:rsid w:val="00140EE1"/>
    <w:rsid w:val="001415DE"/>
    <w:rsid w:val="001435DF"/>
    <w:rsid w:val="00144076"/>
    <w:rsid w:val="00144A0D"/>
    <w:rsid w:val="00144A11"/>
    <w:rsid w:val="00144A52"/>
    <w:rsid w:val="001465E1"/>
    <w:rsid w:val="00146DCA"/>
    <w:rsid w:val="00147C61"/>
    <w:rsid w:val="001500B7"/>
    <w:rsid w:val="00152640"/>
    <w:rsid w:val="00152AFC"/>
    <w:rsid w:val="00153B1D"/>
    <w:rsid w:val="001540E0"/>
    <w:rsid w:val="0015444C"/>
    <w:rsid w:val="00154F4D"/>
    <w:rsid w:val="001557EB"/>
    <w:rsid w:val="001558DA"/>
    <w:rsid w:val="00155AB9"/>
    <w:rsid w:val="00155D88"/>
    <w:rsid w:val="00156684"/>
    <w:rsid w:val="00156BBA"/>
    <w:rsid w:val="001570FA"/>
    <w:rsid w:val="00157867"/>
    <w:rsid w:val="001602C6"/>
    <w:rsid w:val="00160409"/>
    <w:rsid w:val="00160566"/>
    <w:rsid w:val="00160BEC"/>
    <w:rsid w:val="00161731"/>
    <w:rsid w:val="0016192B"/>
    <w:rsid w:val="0016201D"/>
    <w:rsid w:val="00163EB0"/>
    <w:rsid w:val="00163F4F"/>
    <w:rsid w:val="0016413B"/>
    <w:rsid w:val="00164FAB"/>
    <w:rsid w:val="0016559B"/>
    <w:rsid w:val="0016564F"/>
    <w:rsid w:val="00167A55"/>
    <w:rsid w:val="0017075F"/>
    <w:rsid w:val="00170AF1"/>
    <w:rsid w:val="001711CA"/>
    <w:rsid w:val="00171FD8"/>
    <w:rsid w:val="00172DA3"/>
    <w:rsid w:val="001735D9"/>
    <w:rsid w:val="00173FCC"/>
    <w:rsid w:val="001744C2"/>
    <w:rsid w:val="001752C1"/>
    <w:rsid w:val="001771EE"/>
    <w:rsid w:val="00180501"/>
    <w:rsid w:val="00181741"/>
    <w:rsid w:val="00182746"/>
    <w:rsid w:val="00182E0E"/>
    <w:rsid w:val="00183B03"/>
    <w:rsid w:val="00184BBE"/>
    <w:rsid w:val="00184DAE"/>
    <w:rsid w:val="001855F7"/>
    <w:rsid w:val="00186829"/>
    <w:rsid w:val="00186DAA"/>
    <w:rsid w:val="00187580"/>
    <w:rsid w:val="00187749"/>
    <w:rsid w:val="0018778D"/>
    <w:rsid w:val="00190620"/>
    <w:rsid w:val="00192961"/>
    <w:rsid w:val="00192C7F"/>
    <w:rsid w:val="001932B7"/>
    <w:rsid w:val="00193D68"/>
    <w:rsid w:val="00194665"/>
    <w:rsid w:val="001957DC"/>
    <w:rsid w:val="00195A62"/>
    <w:rsid w:val="00196032"/>
    <w:rsid w:val="001A0769"/>
    <w:rsid w:val="001A2183"/>
    <w:rsid w:val="001A2522"/>
    <w:rsid w:val="001A322D"/>
    <w:rsid w:val="001A4DC8"/>
    <w:rsid w:val="001A4E4D"/>
    <w:rsid w:val="001A5267"/>
    <w:rsid w:val="001A58F8"/>
    <w:rsid w:val="001A5D8B"/>
    <w:rsid w:val="001A6204"/>
    <w:rsid w:val="001A7A78"/>
    <w:rsid w:val="001B0AEC"/>
    <w:rsid w:val="001B197D"/>
    <w:rsid w:val="001B2384"/>
    <w:rsid w:val="001B2A4C"/>
    <w:rsid w:val="001B373C"/>
    <w:rsid w:val="001B3E38"/>
    <w:rsid w:val="001B410A"/>
    <w:rsid w:val="001B455D"/>
    <w:rsid w:val="001B5230"/>
    <w:rsid w:val="001B5AFD"/>
    <w:rsid w:val="001B5CA4"/>
    <w:rsid w:val="001B5CB5"/>
    <w:rsid w:val="001B6C69"/>
    <w:rsid w:val="001B7069"/>
    <w:rsid w:val="001B7E56"/>
    <w:rsid w:val="001B7EEE"/>
    <w:rsid w:val="001C028C"/>
    <w:rsid w:val="001C233B"/>
    <w:rsid w:val="001C2342"/>
    <w:rsid w:val="001C2E0E"/>
    <w:rsid w:val="001C3ADC"/>
    <w:rsid w:val="001C4577"/>
    <w:rsid w:val="001C5228"/>
    <w:rsid w:val="001C5DF2"/>
    <w:rsid w:val="001C68CF"/>
    <w:rsid w:val="001C7E6F"/>
    <w:rsid w:val="001D0020"/>
    <w:rsid w:val="001D0B9A"/>
    <w:rsid w:val="001D1032"/>
    <w:rsid w:val="001D1E38"/>
    <w:rsid w:val="001D1F2B"/>
    <w:rsid w:val="001D2FB8"/>
    <w:rsid w:val="001D39D4"/>
    <w:rsid w:val="001D3DEB"/>
    <w:rsid w:val="001D562A"/>
    <w:rsid w:val="001D5B6A"/>
    <w:rsid w:val="001D6D97"/>
    <w:rsid w:val="001D7CF9"/>
    <w:rsid w:val="001D7EED"/>
    <w:rsid w:val="001E008E"/>
    <w:rsid w:val="001E02C7"/>
    <w:rsid w:val="001E04A1"/>
    <w:rsid w:val="001E17DD"/>
    <w:rsid w:val="001E1DBF"/>
    <w:rsid w:val="001E3312"/>
    <w:rsid w:val="001E7247"/>
    <w:rsid w:val="001E7250"/>
    <w:rsid w:val="001E785F"/>
    <w:rsid w:val="001E7929"/>
    <w:rsid w:val="001E79FD"/>
    <w:rsid w:val="001F1E93"/>
    <w:rsid w:val="001F2514"/>
    <w:rsid w:val="001F29F7"/>
    <w:rsid w:val="001F2F2D"/>
    <w:rsid w:val="001F2F3D"/>
    <w:rsid w:val="001F34CC"/>
    <w:rsid w:val="001F3591"/>
    <w:rsid w:val="001F43B9"/>
    <w:rsid w:val="001F4B98"/>
    <w:rsid w:val="001F588F"/>
    <w:rsid w:val="001F5B30"/>
    <w:rsid w:val="001F6018"/>
    <w:rsid w:val="001F6100"/>
    <w:rsid w:val="001F6355"/>
    <w:rsid w:val="001F7174"/>
    <w:rsid w:val="001F72CD"/>
    <w:rsid w:val="001F7317"/>
    <w:rsid w:val="001F7452"/>
    <w:rsid w:val="001F7BBB"/>
    <w:rsid w:val="002002D7"/>
    <w:rsid w:val="00202DB0"/>
    <w:rsid w:val="00202E9C"/>
    <w:rsid w:val="002031BA"/>
    <w:rsid w:val="00203D12"/>
    <w:rsid w:val="00204022"/>
    <w:rsid w:val="00204266"/>
    <w:rsid w:val="00204BEB"/>
    <w:rsid w:val="0020518E"/>
    <w:rsid w:val="00205A49"/>
    <w:rsid w:val="0020677A"/>
    <w:rsid w:val="00206DCA"/>
    <w:rsid w:val="00207118"/>
    <w:rsid w:val="002079ED"/>
    <w:rsid w:val="00210286"/>
    <w:rsid w:val="00210564"/>
    <w:rsid w:val="002106B8"/>
    <w:rsid w:val="00210F8A"/>
    <w:rsid w:val="00211044"/>
    <w:rsid w:val="00211967"/>
    <w:rsid w:val="002125CA"/>
    <w:rsid w:val="0021264D"/>
    <w:rsid w:val="0021285D"/>
    <w:rsid w:val="00212D49"/>
    <w:rsid w:val="00212FE6"/>
    <w:rsid w:val="00214685"/>
    <w:rsid w:val="002157F9"/>
    <w:rsid w:val="00216C06"/>
    <w:rsid w:val="00217481"/>
    <w:rsid w:val="0021767D"/>
    <w:rsid w:val="00217CC6"/>
    <w:rsid w:val="00217D12"/>
    <w:rsid w:val="00217F02"/>
    <w:rsid w:val="002204EC"/>
    <w:rsid w:val="0022127E"/>
    <w:rsid w:val="002213AD"/>
    <w:rsid w:val="0022167E"/>
    <w:rsid w:val="0022183B"/>
    <w:rsid w:val="00221A7A"/>
    <w:rsid w:val="0022254B"/>
    <w:rsid w:val="00225FFF"/>
    <w:rsid w:val="0022663C"/>
    <w:rsid w:val="0022664C"/>
    <w:rsid w:val="00226D77"/>
    <w:rsid w:val="0022776D"/>
    <w:rsid w:val="00227FA4"/>
    <w:rsid w:val="002302A8"/>
    <w:rsid w:val="00231CB7"/>
    <w:rsid w:val="002329A5"/>
    <w:rsid w:val="00232BF2"/>
    <w:rsid w:val="0023316C"/>
    <w:rsid w:val="002337B6"/>
    <w:rsid w:val="00233B48"/>
    <w:rsid w:val="00235DA0"/>
    <w:rsid w:val="00237C1E"/>
    <w:rsid w:val="00237E3B"/>
    <w:rsid w:val="002402D5"/>
    <w:rsid w:val="00241209"/>
    <w:rsid w:val="00241975"/>
    <w:rsid w:val="00241EB6"/>
    <w:rsid w:val="00242BA5"/>
    <w:rsid w:val="00242E48"/>
    <w:rsid w:val="002438D9"/>
    <w:rsid w:val="002439AF"/>
    <w:rsid w:val="002452CA"/>
    <w:rsid w:val="002459AA"/>
    <w:rsid w:val="002473DF"/>
    <w:rsid w:val="00250012"/>
    <w:rsid w:val="002515D5"/>
    <w:rsid w:val="00251E6C"/>
    <w:rsid w:val="00252D2B"/>
    <w:rsid w:val="002544E6"/>
    <w:rsid w:val="0025452E"/>
    <w:rsid w:val="00254D53"/>
    <w:rsid w:val="00255545"/>
    <w:rsid w:val="00256BB4"/>
    <w:rsid w:val="00257077"/>
    <w:rsid w:val="002570CC"/>
    <w:rsid w:val="00257901"/>
    <w:rsid w:val="002600FF"/>
    <w:rsid w:val="00260969"/>
    <w:rsid w:val="00262E39"/>
    <w:rsid w:val="0026393C"/>
    <w:rsid w:val="00263A42"/>
    <w:rsid w:val="00264088"/>
    <w:rsid w:val="002642EF"/>
    <w:rsid w:val="00264D49"/>
    <w:rsid w:val="00265382"/>
    <w:rsid w:val="0026587A"/>
    <w:rsid w:val="00265B97"/>
    <w:rsid w:val="00265C0D"/>
    <w:rsid w:val="00270DB1"/>
    <w:rsid w:val="00271321"/>
    <w:rsid w:val="00271687"/>
    <w:rsid w:val="00271CC6"/>
    <w:rsid w:val="00271F3D"/>
    <w:rsid w:val="00272305"/>
    <w:rsid w:val="00273A98"/>
    <w:rsid w:val="00274321"/>
    <w:rsid w:val="0027486D"/>
    <w:rsid w:val="00274ABE"/>
    <w:rsid w:val="00277550"/>
    <w:rsid w:val="002815A0"/>
    <w:rsid w:val="002827DE"/>
    <w:rsid w:val="00283947"/>
    <w:rsid w:val="00285BEB"/>
    <w:rsid w:val="00285F28"/>
    <w:rsid w:val="0028623B"/>
    <w:rsid w:val="002864EE"/>
    <w:rsid w:val="00287217"/>
    <w:rsid w:val="0028784F"/>
    <w:rsid w:val="00287AA2"/>
    <w:rsid w:val="00287C1A"/>
    <w:rsid w:val="002901DA"/>
    <w:rsid w:val="00291792"/>
    <w:rsid w:val="00292408"/>
    <w:rsid w:val="00292A38"/>
    <w:rsid w:val="00292FB3"/>
    <w:rsid w:val="00293C63"/>
    <w:rsid w:val="00293FE6"/>
    <w:rsid w:val="002942C5"/>
    <w:rsid w:val="00294CED"/>
    <w:rsid w:val="002952C4"/>
    <w:rsid w:val="0029555E"/>
    <w:rsid w:val="002965E1"/>
    <w:rsid w:val="002A0278"/>
    <w:rsid w:val="002A03F9"/>
    <w:rsid w:val="002A09E9"/>
    <w:rsid w:val="002A420E"/>
    <w:rsid w:val="002A42E5"/>
    <w:rsid w:val="002A4833"/>
    <w:rsid w:val="002A48DB"/>
    <w:rsid w:val="002A538A"/>
    <w:rsid w:val="002A5712"/>
    <w:rsid w:val="002A5777"/>
    <w:rsid w:val="002A5C1D"/>
    <w:rsid w:val="002A68C7"/>
    <w:rsid w:val="002A7338"/>
    <w:rsid w:val="002A7A3E"/>
    <w:rsid w:val="002A7D52"/>
    <w:rsid w:val="002B0660"/>
    <w:rsid w:val="002B0C2F"/>
    <w:rsid w:val="002B10B8"/>
    <w:rsid w:val="002B2309"/>
    <w:rsid w:val="002B4E5F"/>
    <w:rsid w:val="002B5245"/>
    <w:rsid w:val="002B551C"/>
    <w:rsid w:val="002B58E1"/>
    <w:rsid w:val="002B5EB0"/>
    <w:rsid w:val="002B7C19"/>
    <w:rsid w:val="002C0464"/>
    <w:rsid w:val="002C0B26"/>
    <w:rsid w:val="002C0BAB"/>
    <w:rsid w:val="002C0E94"/>
    <w:rsid w:val="002C1664"/>
    <w:rsid w:val="002C18E1"/>
    <w:rsid w:val="002C1CFE"/>
    <w:rsid w:val="002C1D7D"/>
    <w:rsid w:val="002C1F5B"/>
    <w:rsid w:val="002C284F"/>
    <w:rsid w:val="002C2C78"/>
    <w:rsid w:val="002C2D3E"/>
    <w:rsid w:val="002C3B69"/>
    <w:rsid w:val="002C40FF"/>
    <w:rsid w:val="002C4EE8"/>
    <w:rsid w:val="002C57E8"/>
    <w:rsid w:val="002C6E35"/>
    <w:rsid w:val="002C6EA8"/>
    <w:rsid w:val="002C6EBB"/>
    <w:rsid w:val="002C76C4"/>
    <w:rsid w:val="002D00BB"/>
    <w:rsid w:val="002D0AE0"/>
    <w:rsid w:val="002D1CB3"/>
    <w:rsid w:val="002D2611"/>
    <w:rsid w:val="002D2C26"/>
    <w:rsid w:val="002D3A45"/>
    <w:rsid w:val="002D474F"/>
    <w:rsid w:val="002D606E"/>
    <w:rsid w:val="002D61E7"/>
    <w:rsid w:val="002D6EC6"/>
    <w:rsid w:val="002D799E"/>
    <w:rsid w:val="002D7B4C"/>
    <w:rsid w:val="002D7BBA"/>
    <w:rsid w:val="002E06B8"/>
    <w:rsid w:val="002E2CCF"/>
    <w:rsid w:val="002E2DEF"/>
    <w:rsid w:val="002E3043"/>
    <w:rsid w:val="002E38B3"/>
    <w:rsid w:val="002E5759"/>
    <w:rsid w:val="002E57DF"/>
    <w:rsid w:val="002E5E5C"/>
    <w:rsid w:val="002E692D"/>
    <w:rsid w:val="002E7768"/>
    <w:rsid w:val="002E77AF"/>
    <w:rsid w:val="002E7B54"/>
    <w:rsid w:val="002F0716"/>
    <w:rsid w:val="002F08D3"/>
    <w:rsid w:val="002F2692"/>
    <w:rsid w:val="002F3E8D"/>
    <w:rsid w:val="002F426B"/>
    <w:rsid w:val="002F6C8C"/>
    <w:rsid w:val="002F7968"/>
    <w:rsid w:val="002F7B7F"/>
    <w:rsid w:val="002F7CA4"/>
    <w:rsid w:val="002F7D2A"/>
    <w:rsid w:val="003000E6"/>
    <w:rsid w:val="00300251"/>
    <w:rsid w:val="00300B82"/>
    <w:rsid w:val="00301734"/>
    <w:rsid w:val="00301FCD"/>
    <w:rsid w:val="003022CD"/>
    <w:rsid w:val="00302546"/>
    <w:rsid w:val="00302F06"/>
    <w:rsid w:val="00303226"/>
    <w:rsid w:val="00303CB4"/>
    <w:rsid w:val="003048B2"/>
    <w:rsid w:val="00305940"/>
    <w:rsid w:val="003078CE"/>
    <w:rsid w:val="00307D80"/>
    <w:rsid w:val="00310070"/>
    <w:rsid w:val="00310661"/>
    <w:rsid w:val="003109E5"/>
    <w:rsid w:val="00310B02"/>
    <w:rsid w:val="003118D4"/>
    <w:rsid w:val="00313FE0"/>
    <w:rsid w:val="00314F51"/>
    <w:rsid w:val="00315A2F"/>
    <w:rsid w:val="0031646D"/>
    <w:rsid w:val="0031666A"/>
    <w:rsid w:val="00316855"/>
    <w:rsid w:val="00317171"/>
    <w:rsid w:val="0031759D"/>
    <w:rsid w:val="00324658"/>
    <w:rsid w:val="00325783"/>
    <w:rsid w:val="00325E48"/>
    <w:rsid w:val="00326629"/>
    <w:rsid w:val="00326A26"/>
    <w:rsid w:val="00326D69"/>
    <w:rsid w:val="00330157"/>
    <w:rsid w:val="00330428"/>
    <w:rsid w:val="003314C1"/>
    <w:rsid w:val="0033298D"/>
    <w:rsid w:val="0033372A"/>
    <w:rsid w:val="00333825"/>
    <w:rsid w:val="0033499D"/>
    <w:rsid w:val="0033593C"/>
    <w:rsid w:val="003359F7"/>
    <w:rsid w:val="00336975"/>
    <w:rsid w:val="003374F5"/>
    <w:rsid w:val="00337DF9"/>
    <w:rsid w:val="00340848"/>
    <w:rsid w:val="0034090F"/>
    <w:rsid w:val="003414B8"/>
    <w:rsid w:val="003418D6"/>
    <w:rsid w:val="00341B0E"/>
    <w:rsid w:val="0034271D"/>
    <w:rsid w:val="00343F0D"/>
    <w:rsid w:val="00344950"/>
    <w:rsid w:val="00344DF1"/>
    <w:rsid w:val="0034602E"/>
    <w:rsid w:val="00346FCA"/>
    <w:rsid w:val="003477BC"/>
    <w:rsid w:val="00352120"/>
    <w:rsid w:val="00352C3B"/>
    <w:rsid w:val="00352F7D"/>
    <w:rsid w:val="0035308C"/>
    <w:rsid w:val="00353443"/>
    <w:rsid w:val="00353871"/>
    <w:rsid w:val="00353B60"/>
    <w:rsid w:val="00353E71"/>
    <w:rsid w:val="003559C5"/>
    <w:rsid w:val="00356241"/>
    <w:rsid w:val="003609E9"/>
    <w:rsid w:val="00362618"/>
    <w:rsid w:val="003629C4"/>
    <w:rsid w:val="00362A94"/>
    <w:rsid w:val="003638DC"/>
    <w:rsid w:val="00363A7A"/>
    <w:rsid w:val="00363BA5"/>
    <w:rsid w:val="0036453D"/>
    <w:rsid w:val="0036487A"/>
    <w:rsid w:val="00364C7C"/>
    <w:rsid w:val="003658A8"/>
    <w:rsid w:val="003658F2"/>
    <w:rsid w:val="00365B36"/>
    <w:rsid w:val="00366134"/>
    <w:rsid w:val="00366289"/>
    <w:rsid w:val="00366680"/>
    <w:rsid w:val="00366DD8"/>
    <w:rsid w:val="00366DE0"/>
    <w:rsid w:val="003671D2"/>
    <w:rsid w:val="003705DB"/>
    <w:rsid w:val="003709CB"/>
    <w:rsid w:val="00370C4C"/>
    <w:rsid w:val="00372240"/>
    <w:rsid w:val="003735CF"/>
    <w:rsid w:val="0037368D"/>
    <w:rsid w:val="00373F31"/>
    <w:rsid w:val="00374445"/>
    <w:rsid w:val="00374705"/>
    <w:rsid w:val="00375EED"/>
    <w:rsid w:val="0037666B"/>
    <w:rsid w:val="003768E8"/>
    <w:rsid w:val="00377051"/>
    <w:rsid w:val="003775D1"/>
    <w:rsid w:val="00377C26"/>
    <w:rsid w:val="00377CC7"/>
    <w:rsid w:val="00380297"/>
    <w:rsid w:val="0038080E"/>
    <w:rsid w:val="0038086C"/>
    <w:rsid w:val="0038109E"/>
    <w:rsid w:val="003820F3"/>
    <w:rsid w:val="00382E8D"/>
    <w:rsid w:val="00384D29"/>
    <w:rsid w:val="00385338"/>
    <w:rsid w:val="00385688"/>
    <w:rsid w:val="00385E1E"/>
    <w:rsid w:val="0038608C"/>
    <w:rsid w:val="00387046"/>
    <w:rsid w:val="00387CE5"/>
    <w:rsid w:val="0039075D"/>
    <w:rsid w:val="00390939"/>
    <w:rsid w:val="00391473"/>
    <w:rsid w:val="00391A1B"/>
    <w:rsid w:val="00392358"/>
    <w:rsid w:val="003936CB"/>
    <w:rsid w:val="00393C21"/>
    <w:rsid w:val="003945B9"/>
    <w:rsid w:val="0039568E"/>
    <w:rsid w:val="00395743"/>
    <w:rsid w:val="00395FBA"/>
    <w:rsid w:val="00396AF9"/>
    <w:rsid w:val="003970E0"/>
    <w:rsid w:val="003977F7"/>
    <w:rsid w:val="00397D65"/>
    <w:rsid w:val="003A0900"/>
    <w:rsid w:val="003A11D8"/>
    <w:rsid w:val="003A254D"/>
    <w:rsid w:val="003A3135"/>
    <w:rsid w:val="003A361D"/>
    <w:rsid w:val="003A37E9"/>
    <w:rsid w:val="003A43DC"/>
    <w:rsid w:val="003A4F7A"/>
    <w:rsid w:val="003A5765"/>
    <w:rsid w:val="003A5980"/>
    <w:rsid w:val="003A5B7E"/>
    <w:rsid w:val="003A5DDC"/>
    <w:rsid w:val="003A73F5"/>
    <w:rsid w:val="003A7B28"/>
    <w:rsid w:val="003A7FB6"/>
    <w:rsid w:val="003B1AD5"/>
    <w:rsid w:val="003B2C06"/>
    <w:rsid w:val="003B31BE"/>
    <w:rsid w:val="003B36C8"/>
    <w:rsid w:val="003B3FBA"/>
    <w:rsid w:val="003B41AB"/>
    <w:rsid w:val="003B464C"/>
    <w:rsid w:val="003B5CA7"/>
    <w:rsid w:val="003B5E6F"/>
    <w:rsid w:val="003B66E5"/>
    <w:rsid w:val="003B6B53"/>
    <w:rsid w:val="003B6E17"/>
    <w:rsid w:val="003B7DE1"/>
    <w:rsid w:val="003C2B34"/>
    <w:rsid w:val="003C30F7"/>
    <w:rsid w:val="003C3DAE"/>
    <w:rsid w:val="003C42FF"/>
    <w:rsid w:val="003C4CAC"/>
    <w:rsid w:val="003C5080"/>
    <w:rsid w:val="003C51E7"/>
    <w:rsid w:val="003C5C63"/>
    <w:rsid w:val="003C6581"/>
    <w:rsid w:val="003C734D"/>
    <w:rsid w:val="003C757C"/>
    <w:rsid w:val="003C7987"/>
    <w:rsid w:val="003D00FD"/>
    <w:rsid w:val="003D0B7C"/>
    <w:rsid w:val="003D0DC4"/>
    <w:rsid w:val="003D1FB9"/>
    <w:rsid w:val="003D261E"/>
    <w:rsid w:val="003D2DFC"/>
    <w:rsid w:val="003D2E1C"/>
    <w:rsid w:val="003D434D"/>
    <w:rsid w:val="003D43CE"/>
    <w:rsid w:val="003D44E7"/>
    <w:rsid w:val="003D6071"/>
    <w:rsid w:val="003D647D"/>
    <w:rsid w:val="003D649B"/>
    <w:rsid w:val="003D7324"/>
    <w:rsid w:val="003D7FAA"/>
    <w:rsid w:val="003E2666"/>
    <w:rsid w:val="003E33A4"/>
    <w:rsid w:val="003E3999"/>
    <w:rsid w:val="003E4234"/>
    <w:rsid w:val="003E502C"/>
    <w:rsid w:val="003E529D"/>
    <w:rsid w:val="003E5AC2"/>
    <w:rsid w:val="003E5CF9"/>
    <w:rsid w:val="003E5FAF"/>
    <w:rsid w:val="003E6304"/>
    <w:rsid w:val="003E65D6"/>
    <w:rsid w:val="003E6890"/>
    <w:rsid w:val="003E6E2D"/>
    <w:rsid w:val="003F07A0"/>
    <w:rsid w:val="003F0CF3"/>
    <w:rsid w:val="003F10D1"/>
    <w:rsid w:val="003F1428"/>
    <w:rsid w:val="003F2B39"/>
    <w:rsid w:val="003F308B"/>
    <w:rsid w:val="003F35CF"/>
    <w:rsid w:val="003F486B"/>
    <w:rsid w:val="003F4A3A"/>
    <w:rsid w:val="003F6A0A"/>
    <w:rsid w:val="003F6C5C"/>
    <w:rsid w:val="00400595"/>
    <w:rsid w:val="004008C5"/>
    <w:rsid w:val="0040157F"/>
    <w:rsid w:val="00401845"/>
    <w:rsid w:val="00401E59"/>
    <w:rsid w:val="0040288A"/>
    <w:rsid w:val="00402A86"/>
    <w:rsid w:val="0040455A"/>
    <w:rsid w:val="004053C8"/>
    <w:rsid w:val="00405E2F"/>
    <w:rsid w:val="00405EA1"/>
    <w:rsid w:val="004060A5"/>
    <w:rsid w:val="00406DAA"/>
    <w:rsid w:val="004075C0"/>
    <w:rsid w:val="004106EE"/>
    <w:rsid w:val="004117F5"/>
    <w:rsid w:val="00411A24"/>
    <w:rsid w:val="00411D39"/>
    <w:rsid w:val="00412B67"/>
    <w:rsid w:val="00412F98"/>
    <w:rsid w:val="00414008"/>
    <w:rsid w:val="00414481"/>
    <w:rsid w:val="00414A6F"/>
    <w:rsid w:val="00414B4D"/>
    <w:rsid w:val="0041524F"/>
    <w:rsid w:val="004205B2"/>
    <w:rsid w:val="004208DD"/>
    <w:rsid w:val="00420CC1"/>
    <w:rsid w:val="00420E3D"/>
    <w:rsid w:val="004217EF"/>
    <w:rsid w:val="0042191A"/>
    <w:rsid w:val="004223E2"/>
    <w:rsid w:val="00422B21"/>
    <w:rsid w:val="00422DD1"/>
    <w:rsid w:val="00423337"/>
    <w:rsid w:val="00423C15"/>
    <w:rsid w:val="0042461E"/>
    <w:rsid w:val="00424D3C"/>
    <w:rsid w:val="00425A88"/>
    <w:rsid w:val="0042624A"/>
    <w:rsid w:val="004265F1"/>
    <w:rsid w:val="004266DF"/>
    <w:rsid w:val="0042714F"/>
    <w:rsid w:val="0042757E"/>
    <w:rsid w:val="0042791F"/>
    <w:rsid w:val="00427B70"/>
    <w:rsid w:val="0043022B"/>
    <w:rsid w:val="004305CB"/>
    <w:rsid w:val="004305F6"/>
    <w:rsid w:val="00434524"/>
    <w:rsid w:val="004357CC"/>
    <w:rsid w:val="00435C12"/>
    <w:rsid w:val="004365C8"/>
    <w:rsid w:val="0044015E"/>
    <w:rsid w:val="0044137B"/>
    <w:rsid w:val="00441659"/>
    <w:rsid w:val="00441C47"/>
    <w:rsid w:val="00442366"/>
    <w:rsid w:val="004425CA"/>
    <w:rsid w:val="00442B28"/>
    <w:rsid w:val="00443F55"/>
    <w:rsid w:val="0044641E"/>
    <w:rsid w:val="004472A0"/>
    <w:rsid w:val="004473F5"/>
    <w:rsid w:val="004478EC"/>
    <w:rsid w:val="00452A70"/>
    <w:rsid w:val="00452FE9"/>
    <w:rsid w:val="004531EB"/>
    <w:rsid w:val="004537BB"/>
    <w:rsid w:val="004537F9"/>
    <w:rsid w:val="00453F09"/>
    <w:rsid w:val="004547F6"/>
    <w:rsid w:val="00456B52"/>
    <w:rsid w:val="00457DF7"/>
    <w:rsid w:val="004602E6"/>
    <w:rsid w:val="0046082A"/>
    <w:rsid w:val="00461B49"/>
    <w:rsid w:val="00461F28"/>
    <w:rsid w:val="004622B1"/>
    <w:rsid w:val="00462810"/>
    <w:rsid w:val="004634BF"/>
    <w:rsid w:val="004641B7"/>
    <w:rsid w:val="0046588D"/>
    <w:rsid w:val="00470E05"/>
    <w:rsid w:val="0047149B"/>
    <w:rsid w:val="004716FC"/>
    <w:rsid w:val="004717D3"/>
    <w:rsid w:val="00472E8F"/>
    <w:rsid w:val="00472F60"/>
    <w:rsid w:val="0047335C"/>
    <w:rsid w:val="0047374C"/>
    <w:rsid w:val="004743E3"/>
    <w:rsid w:val="00474425"/>
    <w:rsid w:val="0047546D"/>
    <w:rsid w:val="00476341"/>
    <w:rsid w:val="004776E3"/>
    <w:rsid w:val="00477C3D"/>
    <w:rsid w:val="00480587"/>
    <w:rsid w:val="00480FDB"/>
    <w:rsid w:val="0048200C"/>
    <w:rsid w:val="0048258D"/>
    <w:rsid w:val="00482CB8"/>
    <w:rsid w:val="00482FBD"/>
    <w:rsid w:val="00483F99"/>
    <w:rsid w:val="0048509F"/>
    <w:rsid w:val="00486959"/>
    <w:rsid w:val="00490634"/>
    <w:rsid w:val="00490651"/>
    <w:rsid w:val="00490AC7"/>
    <w:rsid w:val="00490DE3"/>
    <w:rsid w:val="0049169D"/>
    <w:rsid w:val="00491958"/>
    <w:rsid w:val="00491A76"/>
    <w:rsid w:val="0049262C"/>
    <w:rsid w:val="00493684"/>
    <w:rsid w:val="00493775"/>
    <w:rsid w:val="0049395C"/>
    <w:rsid w:val="0049757C"/>
    <w:rsid w:val="00497904"/>
    <w:rsid w:val="004A0984"/>
    <w:rsid w:val="004A0E85"/>
    <w:rsid w:val="004A1B0F"/>
    <w:rsid w:val="004A26B7"/>
    <w:rsid w:val="004A2A82"/>
    <w:rsid w:val="004A3948"/>
    <w:rsid w:val="004A5B6C"/>
    <w:rsid w:val="004A6943"/>
    <w:rsid w:val="004A7C2B"/>
    <w:rsid w:val="004B0272"/>
    <w:rsid w:val="004B0623"/>
    <w:rsid w:val="004B0E10"/>
    <w:rsid w:val="004B298D"/>
    <w:rsid w:val="004B34EE"/>
    <w:rsid w:val="004B48BD"/>
    <w:rsid w:val="004B52B4"/>
    <w:rsid w:val="004B53DA"/>
    <w:rsid w:val="004B550D"/>
    <w:rsid w:val="004B61F3"/>
    <w:rsid w:val="004B761F"/>
    <w:rsid w:val="004C0000"/>
    <w:rsid w:val="004C265D"/>
    <w:rsid w:val="004C2A45"/>
    <w:rsid w:val="004C2F56"/>
    <w:rsid w:val="004C3053"/>
    <w:rsid w:val="004C48E9"/>
    <w:rsid w:val="004C5DB6"/>
    <w:rsid w:val="004C6803"/>
    <w:rsid w:val="004C6D71"/>
    <w:rsid w:val="004C7230"/>
    <w:rsid w:val="004D006C"/>
    <w:rsid w:val="004D0085"/>
    <w:rsid w:val="004D3DA1"/>
    <w:rsid w:val="004D420C"/>
    <w:rsid w:val="004D44C9"/>
    <w:rsid w:val="004D6024"/>
    <w:rsid w:val="004E0CD2"/>
    <w:rsid w:val="004E15C5"/>
    <w:rsid w:val="004E3193"/>
    <w:rsid w:val="004E3261"/>
    <w:rsid w:val="004E5E27"/>
    <w:rsid w:val="004E6498"/>
    <w:rsid w:val="004E74B4"/>
    <w:rsid w:val="004F12DD"/>
    <w:rsid w:val="004F13C8"/>
    <w:rsid w:val="004F14DD"/>
    <w:rsid w:val="004F1C48"/>
    <w:rsid w:val="004F1D4A"/>
    <w:rsid w:val="004F1EC4"/>
    <w:rsid w:val="004F24D1"/>
    <w:rsid w:val="004F5240"/>
    <w:rsid w:val="004F5376"/>
    <w:rsid w:val="004F5545"/>
    <w:rsid w:val="004F5AA2"/>
    <w:rsid w:val="004F5E1E"/>
    <w:rsid w:val="004F60AF"/>
    <w:rsid w:val="004F6C55"/>
    <w:rsid w:val="004F75F4"/>
    <w:rsid w:val="004F7812"/>
    <w:rsid w:val="00500491"/>
    <w:rsid w:val="005010CE"/>
    <w:rsid w:val="005014E4"/>
    <w:rsid w:val="00501CD9"/>
    <w:rsid w:val="0050240E"/>
    <w:rsid w:val="00503329"/>
    <w:rsid w:val="00503BDC"/>
    <w:rsid w:val="00503C8B"/>
    <w:rsid w:val="00503DE7"/>
    <w:rsid w:val="005057FE"/>
    <w:rsid w:val="00506154"/>
    <w:rsid w:val="00507DF4"/>
    <w:rsid w:val="005101F9"/>
    <w:rsid w:val="00511622"/>
    <w:rsid w:val="005136EB"/>
    <w:rsid w:val="00513A80"/>
    <w:rsid w:val="00515514"/>
    <w:rsid w:val="00515BB2"/>
    <w:rsid w:val="005172E3"/>
    <w:rsid w:val="00517D64"/>
    <w:rsid w:val="00517DED"/>
    <w:rsid w:val="0052088E"/>
    <w:rsid w:val="00521767"/>
    <w:rsid w:val="00521C49"/>
    <w:rsid w:val="005222EB"/>
    <w:rsid w:val="00522E18"/>
    <w:rsid w:val="00524112"/>
    <w:rsid w:val="00525362"/>
    <w:rsid w:val="0052628A"/>
    <w:rsid w:val="005262A6"/>
    <w:rsid w:val="0052672B"/>
    <w:rsid w:val="0052745D"/>
    <w:rsid w:val="00527550"/>
    <w:rsid w:val="00527769"/>
    <w:rsid w:val="0053028C"/>
    <w:rsid w:val="005318F5"/>
    <w:rsid w:val="00532CFB"/>
    <w:rsid w:val="00532DBE"/>
    <w:rsid w:val="005330C9"/>
    <w:rsid w:val="0053354C"/>
    <w:rsid w:val="00533B20"/>
    <w:rsid w:val="00534653"/>
    <w:rsid w:val="005347F9"/>
    <w:rsid w:val="00540562"/>
    <w:rsid w:val="00540939"/>
    <w:rsid w:val="0054093C"/>
    <w:rsid w:val="00541736"/>
    <w:rsid w:val="00541820"/>
    <w:rsid w:val="00542737"/>
    <w:rsid w:val="00543821"/>
    <w:rsid w:val="00544149"/>
    <w:rsid w:val="00546616"/>
    <w:rsid w:val="0054694E"/>
    <w:rsid w:val="0054699F"/>
    <w:rsid w:val="005472BC"/>
    <w:rsid w:val="005479C8"/>
    <w:rsid w:val="00547B91"/>
    <w:rsid w:val="00550860"/>
    <w:rsid w:val="00550B8F"/>
    <w:rsid w:val="00550DFE"/>
    <w:rsid w:val="00551A6F"/>
    <w:rsid w:val="0055334C"/>
    <w:rsid w:val="00554ACE"/>
    <w:rsid w:val="00556518"/>
    <w:rsid w:val="00556E65"/>
    <w:rsid w:val="005579FE"/>
    <w:rsid w:val="00557BA1"/>
    <w:rsid w:val="00560BA5"/>
    <w:rsid w:val="00560ED7"/>
    <w:rsid w:val="00562C8A"/>
    <w:rsid w:val="00563192"/>
    <w:rsid w:val="005637E8"/>
    <w:rsid w:val="00564D97"/>
    <w:rsid w:val="00565DF0"/>
    <w:rsid w:val="0056658C"/>
    <w:rsid w:val="00566ACB"/>
    <w:rsid w:val="00567396"/>
    <w:rsid w:val="005676E1"/>
    <w:rsid w:val="00567749"/>
    <w:rsid w:val="005678F9"/>
    <w:rsid w:val="005679B2"/>
    <w:rsid w:val="005712BE"/>
    <w:rsid w:val="00571A82"/>
    <w:rsid w:val="00571CD4"/>
    <w:rsid w:val="00572BF4"/>
    <w:rsid w:val="00572EBA"/>
    <w:rsid w:val="00574659"/>
    <w:rsid w:val="00574C93"/>
    <w:rsid w:val="00577559"/>
    <w:rsid w:val="00577F2E"/>
    <w:rsid w:val="005802E6"/>
    <w:rsid w:val="00580511"/>
    <w:rsid w:val="0058076B"/>
    <w:rsid w:val="00581F7F"/>
    <w:rsid w:val="0058217B"/>
    <w:rsid w:val="00582709"/>
    <w:rsid w:val="005828F9"/>
    <w:rsid w:val="00582E33"/>
    <w:rsid w:val="00583087"/>
    <w:rsid w:val="005835A3"/>
    <w:rsid w:val="00584FC1"/>
    <w:rsid w:val="00585C9A"/>
    <w:rsid w:val="00585DBC"/>
    <w:rsid w:val="00586FBC"/>
    <w:rsid w:val="005870F0"/>
    <w:rsid w:val="00587C8D"/>
    <w:rsid w:val="00590495"/>
    <w:rsid w:val="00591CD9"/>
    <w:rsid w:val="0059210D"/>
    <w:rsid w:val="0059215E"/>
    <w:rsid w:val="0059379F"/>
    <w:rsid w:val="00594C9A"/>
    <w:rsid w:val="00594CAC"/>
    <w:rsid w:val="00596A3E"/>
    <w:rsid w:val="0059788D"/>
    <w:rsid w:val="005A0779"/>
    <w:rsid w:val="005A2CC0"/>
    <w:rsid w:val="005A3014"/>
    <w:rsid w:val="005A4553"/>
    <w:rsid w:val="005A4EEC"/>
    <w:rsid w:val="005A740A"/>
    <w:rsid w:val="005A78BA"/>
    <w:rsid w:val="005A79F4"/>
    <w:rsid w:val="005B042F"/>
    <w:rsid w:val="005B097F"/>
    <w:rsid w:val="005B1609"/>
    <w:rsid w:val="005B1AE4"/>
    <w:rsid w:val="005B21CF"/>
    <w:rsid w:val="005B25E1"/>
    <w:rsid w:val="005B2D89"/>
    <w:rsid w:val="005B330A"/>
    <w:rsid w:val="005B38D7"/>
    <w:rsid w:val="005B39F3"/>
    <w:rsid w:val="005B3AB5"/>
    <w:rsid w:val="005B63D4"/>
    <w:rsid w:val="005B68E6"/>
    <w:rsid w:val="005B703E"/>
    <w:rsid w:val="005B79F0"/>
    <w:rsid w:val="005C04CD"/>
    <w:rsid w:val="005C0DA7"/>
    <w:rsid w:val="005C0E2B"/>
    <w:rsid w:val="005C14AB"/>
    <w:rsid w:val="005C1C97"/>
    <w:rsid w:val="005C1EA2"/>
    <w:rsid w:val="005C238C"/>
    <w:rsid w:val="005C2AE3"/>
    <w:rsid w:val="005C3175"/>
    <w:rsid w:val="005C40C7"/>
    <w:rsid w:val="005C432F"/>
    <w:rsid w:val="005C5BA3"/>
    <w:rsid w:val="005C66FA"/>
    <w:rsid w:val="005C6BB5"/>
    <w:rsid w:val="005C72F3"/>
    <w:rsid w:val="005D07EC"/>
    <w:rsid w:val="005D0A75"/>
    <w:rsid w:val="005D0FCF"/>
    <w:rsid w:val="005D1638"/>
    <w:rsid w:val="005D1709"/>
    <w:rsid w:val="005D25B9"/>
    <w:rsid w:val="005D2C1F"/>
    <w:rsid w:val="005D2E1C"/>
    <w:rsid w:val="005D3607"/>
    <w:rsid w:val="005D3DB4"/>
    <w:rsid w:val="005D41D3"/>
    <w:rsid w:val="005D4E93"/>
    <w:rsid w:val="005D52C6"/>
    <w:rsid w:val="005D5E79"/>
    <w:rsid w:val="005D69B4"/>
    <w:rsid w:val="005D6C79"/>
    <w:rsid w:val="005D7059"/>
    <w:rsid w:val="005E00ED"/>
    <w:rsid w:val="005E05D2"/>
    <w:rsid w:val="005E0DEA"/>
    <w:rsid w:val="005E0E4E"/>
    <w:rsid w:val="005E2970"/>
    <w:rsid w:val="005E3448"/>
    <w:rsid w:val="005E3BC3"/>
    <w:rsid w:val="005E421C"/>
    <w:rsid w:val="005E4C15"/>
    <w:rsid w:val="005E5D94"/>
    <w:rsid w:val="005E5FAF"/>
    <w:rsid w:val="005E600F"/>
    <w:rsid w:val="005E7743"/>
    <w:rsid w:val="005F04D4"/>
    <w:rsid w:val="005F0C39"/>
    <w:rsid w:val="005F100C"/>
    <w:rsid w:val="005F1380"/>
    <w:rsid w:val="005F16C8"/>
    <w:rsid w:val="005F1AA3"/>
    <w:rsid w:val="005F1BC2"/>
    <w:rsid w:val="005F220C"/>
    <w:rsid w:val="005F2D28"/>
    <w:rsid w:val="005F326A"/>
    <w:rsid w:val="005F3965"/>
    <w:rsid w:val="005F3B3C"/>
    <w:rsid w:val="005F40C1"/>
    <w:rsid w:val="005F418E"/>
    <w:rsid w:val="005F430F"/>
    <w:rsid w:val="005F43F8"/>
    <w:rsid w:val="005F47ED"/>
    <w:rsid w:val="005F52F9"/>
    <w:rsid w:val="005F530B"/>
    <w:rsid w:val="005F6B8D"/>
    <w:rsid w:val="005F6BDB"/>
    <w:rsid w:val="005F7255"/>
    <w:rsid w:val="006003E7"/>
    <w:rsid w:val="0060182E"/>
    <w:rsid w:val="0060240E"/>
    <w:rsid w:val="006028B5"/>
    <w:rsid w:val="00603863"/>
    <w:rsid w:val="0060477B"/>
    <w:rsid w:val="00605195"/>
    <w:rsid w:val="00605A06"/>
    <w:rsid w:val="00606061"/>
    <w:rsid w:val="00606B8C"/>
    <w:rsid w:val="00607B85"/>
    <w:rsid w:val="00610D41"/>
    <w:rsid w:val="00610E65"/>
    <w:rsid w:val="00610ED0"/>
    <w:rsid w:val="0061141B"/>
    <w:rsid w:val="006119F0"/>
    <w:rsid w:val="00611D0B"/>
    <w:rsid w:val="00611D7E"/>
    <w:rsid w:val="006122DF"/>
    <w:rsid w:val="00612816"/>
    <w:rsid w:val="00612A36"/>
    <w:rsid w:val="00612F76"/>
    <w:rsid w:val="00612FAB"/>
    <w:rsid w:val="006132CC"/>
    <w:rsid w:val="00614166"/>
    <w:rsid w:val="00614585"/>
    <w:rsid w:val="00614947"/>
    <w:rsid w:val="006149DA"/>
    <w:rsid w:val="00614F31"/>
    <w:rsid w:val="00615096"/>
    <w:rsid w:val="00615AA7"/>
    <w:rsid w:val="00615D99"/>
    <w:rsid w:val="00615F02"/>
    <w:rsid w:val="006167BB"/>
    <w:rsid w:val="006171D1"/>
    <w:rsid w:val="00617A25"/>
    <w:rsid w:val="006203DC"/>
    <w:rsid w:val="00620EF3"/>
    <w:rsid w:val="00621169"/>
    <w:rsid w:val="00621537"/>
    <w:rsid w:val="00621FFE"/>
    <w:rsid w:val="00623BC6"/>
    <w:rsid w:val="0062489A"/>
    <w:rsid w:val="00625392"/>
    <w:rsid w:val="0062574E"/>
    <w:rsid w:val="006275DD"/>
    <w:rsid w:val="00630754"/>
    <w:rsid w:val="00631EE3"/>
    <w:rsid w:val="00632F01"/>
    <w:rsid w:val="00633072"/>
    <w:rsid w:val="006340BA"/>
    <w:rsid w:val="00634BEA"/>
    <w:rsid w:val="00636014"/>
    <w:rsid w:val="00637756"/>
    <w:rsid w:val="00637D8F"/>
    <w:rsid w:val="006408EE"/>
    <w:rsid w:val="0064264D"/>
    <w:rsid w:val="00644575"/>
    <w:rsid w:val="00644D4D"/>
    <w:rsid w:val="00645015"/>
    <w:rsid w:val="00645296"/>
    <w:rsid w:val="0064566A"/>
    <w:rsid w:val="00645BBB"/>
    <w:rsid w:val="006460A9"/>
    <w:rsid w:val="006467C9"/>
    <w:rsid w:val="00646B5B"/>
    <w:rsid w:val="006472C6"/>
    <w:rsid w:val="006474F8"/>
    <w:rsid w:val="00647991"/>
    <w:rsid w:val="00650110"/>
    <w:rsid w:val="00650B02"/>
    <w:rsid w:val="006516AB"/>
    <w:rsid w:val="006518A4"/>
    <w:rsid w:val="006519C4"/>
    <w:rsid w:val="00651CA5"/>
    <w:rsid w:val="00651E1C"/>
    <w:rsid w:val="0065325E"/>
    <w:rsid w:val="00654720"/>
    <w:rsid w:val="00654887"/>
    <w:rsid w:val="00654FF8"/>
    <w:rsid w:val="006559D1"/>
    <w:rsid w:val="00656906"/>
    <w:rsid w:val="00657406"/>
    <w:rsid w:val="00657BF8"/>
    <w:rsid w:val="00660753"/>
    <w:rsid w:val="00660E75"/>
    <w:rsid w:val="006621C2"/>
    <w:rsid w:val="006634E4"/>
    <w:rsid w:val="00664117"/>
    <w:rsid w:val="00664655"/>
    <w:rsid w:val="00664882"/>
    <w:rsid w:val="0066490A"/>
    <w:rsid w:val="00664952"/>
    <w:rsid w:val="00665118"/>
    <w:rsid w:val="0066524A"/>
    <w:rsid w:val="006653FD"/>
    <w:rsid w:val="006657CE"/>
    <w:rsid w:val="0066747B"/>
    <w:rsid w:val="0066751B"/>
    <w:rsid w:val="006676B1"/>
    <w:rsid w:val="006723AB"/>
    <w:rsid w:val="006736F1"/>
    <w:rsid w:val="00673F0D"/>
    <w:rsid w:val="00674354"/>
    <w:rsid w:val="00674AC0"/>
    <w:rsid w:val="00674E39"/>
    <w:rsid w:val="00674EAA"/>
    <w:rsid w:val="006768E8"/>
    <w:rsid w:val="00676DB5"/>
    <w:rsid w:val="00677BCB"/>
    <w:rsid w:val="00677C5F"/>
    <w:rsid w:val="006800BE"/>
    <w:rsid w:val="006801DC"/>
    <w:rsid w:val="00680927"/>
    <w:rsid w:val="00681D9F"/>
    <w:rsid w:val="0068213A"/>
    <w:rsid w:val="00682939"/>
    <w:rsid w:val="00682C58"/>
    <w:rsid w:val="00683AB3"/>
    <w:rsid w:val="00683DEE"/>
    <w:rsid w:val="00684565"/>
    <w:rsid w:val="00684845"/>
    <w:rsid w:val="006853D6"/>
    <w:rsid w:val="00685AD2"/>
    <w:rsid w:val="00685B8E"/>
    <w:rsid w:val="00685D9B"/>
    <w:rsid w:val="00685F8E"/>
    <w:rsid w:val="006866F4"/>
    <w:rsid w:val="0068690D"/>
    <w:rsid w:val="00690E9E"/>
    <w:rsid w:val="006919DF"/>
    <w:rsid w:val="00691F55"/>
    <w:rsid w:val="006923EC"/>
    <w:rsid w:val="00692BE2"/>
    <w:rsid w:val="00693ABA"/>
    <w:rsid w:val="00694722"/>
    <w:rsid w:val="006956F8"/>
    <w:rsid w:val="00695DF0"/>
    <w:rsid w:val="00696903"/>
    <w:rsid w:val="0069698E"/>
    <w:rsid w:val="00696F7F"/>
    <w:rsid w:val="00697119"/>
    <w:rsid w:val="006A0003"/>
    <w:rsid w:val="006A1189"/>
    <w:rsid w:val="006A22A7"/>
    <w:rsid w:val="006A3414"/>
    <w:rsid w:val="006A5196"/>
    <w:rsid w:val="006A579D"/>
    <w:rsid w:val="006A5D67"/>
    <w:rsid w:val="006A60B7"/>
    <w:rsid w:val="006A62C8"/>
    <w:rsid w:val="006A6952"/>
    <w:rsid w:val="006A69A7"/>
    <w:rsid w:val="006A71A0"/>
    <w:rsid w:val="006A7D62"/>
    <w:rsid w:val="006B01C2"/>
    <w:rsid w:val="006B2959"/>
    <w:rsid w:val="006B2981"/>
    <w:rsid w:val="006B2A88"/>
    <w:rsid w:val="006B3401"/>
    <w:rsid w:val="006B3AEF"/>
    <w:rsid w:val="006B3E11"/>
    <w:rsid w:val="006B41B6"/>
    <w:rsid w:val="006B4583"/>
    <w:rsid w:val="006B556A"/>
    <w:rsid w:val="006B605A"/>
    <w:rsid w:val="006B663F"/>
    <w:rsid w:val="006B6ACE"/>
    <w:rsid w:val="006B6D19"/>
    <w:rsid w:val="006B7209"/>
    <w:rsid w:val="006B7709"/>
    <w:rsid w:val="006B7EFF"/>
    <w:rsid w:val="006C0B4E"/>
    <w:rsid w:val="006C0FD7"/>
    <w:rsid w:val="006C20B1"/>
    <w:rsid w:val="006C3B6A"/>
    <w:rsid w:val="006C40F7"/>
    <w:rsid w:val="006C4269"/>
    <w:rsid w:val="006C460B"/>
    <w:rsid w:val="006C4DE9"/>
    <w:rsid w:val="006C4ED9"/>
    <w:rsid w:val="006C5FCF"/>
    <w:rsid w:val="006C6162"/>
    <w:rsid w:val="006C6B8A"/>
    <w:rsid w:val="006C6BCC"/>
    <w:rsid w:val="006C7924"/>
    <w:rsid w:val="006C7D29"/>
    <w:rsid w:val="006D0141"/>
    <w:rsid w:val="006D0C63"/>
    <w:rsid w:val="006D18DC"/>
    <w:rsid w:val="006D1F70"/>
    <w:rsid w:val="006D3447"/>
    <w:rsid w:val="006D3480"/>
    <w:rsid w:val="006D39FF"/>
    <w:rsid w:val="006D3F40"/>
    <w:rsid w:val="006D5432"/>
    <w:rsid w:val="006D5647"/>
    <w:rsid w:val="006D67DE"/>
    <w:rsid w:val="006D700E"/>
    <w:rsid w:val="006D704D"/>
    <w:rsid w:val="006D77B0"/>
    <w:rsid w:val="006E3749"/>
    <w:rsid w:val="006E3B1A"/>
    <w:rsid w:val="006E4637"/>
    <w:rsid w:val="006E52B6"/>
    <w:rsid w:val="006E6262"/>
    <w:rsid w:val="006F0AE1"/>
    <w:rsid w:val="006F163D"/>
    <w:rsid w:val="006F2401"/>
    <w:rsid w:val="006F26AE"/>
    <w:rsid w:val="006F31F7"/>
    <w:rsid w:val="006F3CBE"/>
    <w:rsid w:val="006F52CE"/>
    <w:rsid w:val="006F5D6F"/>
    <w:rsid w:val="006F6162"/>
    <w:rsid w:val="006F62E0"/>
    <w:rsid w:val="006F6609"/>
    <w:rsid w:val="006F6DA9"/>
    <w:rsid w:val="00701896"/>
    <w:rsid w:val="007019D1"/>
    <w:rsid w:val="0070272A"/>
    <w:rsid w:val="00705229"/>
    <w:rsid w:val="00705A39"/>
    <w:rsid w:val="0070629D"/>
    <w:rsid w:val="00707518"/>
    <w:rsid w:val="00707BDC"/>
    <w:rsid w:val="00711787"/>
    <w:rsid w:val="00711F4C"/>
    <w:rsid w:val="00712F1E"/>
    <w:rsid w:val="0071300F"/>
    <w:rsid w:val="00713097"/>
    <w:rsid w:val="00713B7A"/>
    <w:rsid w:val="00713E7A"/>
    <w:rsid w:val="0071434F"/>
    <w:rsid w:val="00714EE4"/>
    <w:rsid w:val="00716926"/>
    <w:rsid w:val="00720835"/>
    <w:rsid w:val="00720B2D"/>
    <w:rsid w:val="00721389"/>
    <w:rsid w:val="007215C9"/>
    <w:rsid w:val="00721ECA"/>
    <w:rsid w:val="0072348E"/>
    <w:rsid w:val="00723C91"/>
    <w:rsid w:val="00724640"/>
    <w:rsid w:val="007249EA"/>
    <w:rsid w:val="00724A74"/>
    <w:rsid w:val="0072565E"/>
    <w:rsid w:val="00725B12"/>
    <w:rsid w:val="00726A27"/>
    <w:rsid w:val="00726C37"/>
    <w:rsid w:val="007276C6"/>
    <w:rsid w:val="00727F88"/>
    <w:rsid w:val="007303A9"/>
    <w:rsid w:val="00730662"/>
    <w:rsid w:val="00730E8C"/>
    <w:rsid w:val="007318ED"/>
    <w:rsid w:val="0073190D"/>
    <w:rsid w:val="00731FCA"/>
    <w:rsid w:val="0073225B"/>
    <w:rsid w:val="00732473"/>
    <w:rsid w:val="00732B70"/>
    <w:rsid w:val="0073332F"/>
    <w:rsid w:val="007336E5"/>
    <w:rsid w:val="00733ACE"/>
    <w:rsid w:val="00734515"/>
    <w:rsid w:val="0073456B"/>
    <w:rsid w:val="00734D08"/>
    <w:rsid w:val="00735559"/>
    <w:rsid w:val="00735676"/>
    <w:rsid w:val="00736582"/>
    <w:rsid w:val="007400A8"/>
    <w:rsid w:val="00740E85"/>
    <w:rsid w:val="00742B4D"/>
    <w:rsid w:val="00742C3F"/>
    <w:rsid w:val="00743493"/>
    <w:rsid w:val="00743792"/>
    <w:rsid w:val="00743CA8"/>
    <w:rsid w:val="00744188"/>
    <w:rsid w:val="0074423A"/>
    <w:rsid w:val="00744950"/>
    <w:rsid w:val="007451F4"/>
    <w:rsid w:val="00745280"/>
    <w:rsid w:val="007454B9"/>
    <w:rsid w:val="00745845"/>
    <w:rsid w:val="00745D07"/>
    <w:rsid w:val="0074735B"/>
    <w:rsid w:val="00747534"/>
    <w:rsid w:val="00747EC5"/>
    <w:rsid w:val="00747F53"/>
    <w:rsid w:val="00750382"/>
    <w:rsid w:val="007514DE"/>
    <w:rsid w:val="00751D30"/>
    <w:rsid w:val="00751EE4"/>
    <w:rsid w:val="00752F6B"/>
    <w:rsid w:val="00753A12"/>
    <w:rsid w:val="00754150"/>
    <w:rsid w:val="00754269"/>
    <w:rsid w:val="00754710"/>
    <w:rsid w:val="007555DF"/>
    <w:rsid w:val="00755DC4"/>
    <w:rsid w:val="00757EC4"/>
    <w:rsid w:val="0076121E"/>
    <w:rsid w:val="00761BA2"/>
    <w:rsid w:val="00762330"/>
    <w:rsid w:val="00763C28"/>
    <w:rsid w:val="00764CC4"/>
    <w:rsid w:val="00765503"/>
    <w:rsid w:val="00765908"/>
    <w:rsid w:val="007661B9"/>
    <w:rsid w:val="00766370"/>
    <w:rsid w:val="007668F9"/>
    <w:rsid w:val="00767C0F"/>
    <w:rsid w:val="007709C5"/>
    <w:rsid w:val="00770BE6"/>
    <w:rsid w:val="007714A7"/>
    <w:rsid w:val="0077243F"/>
    <w:rsid w:val="00772CB0"/>
    <w:rsid w:val="007732B8"/>
    <w:rsid w:val="00773AED"/>
    <w:rsid w:val="00774F4F"/>
    <w:rsid w:val="00774F63"/>
    <w:rsid w:val="0077507F"/>
    <w:rsid w:val="007755C2"/>
    <w:rsid w:val="007756CE"/>
    <w:rsid w:val="00775A5D"/>
    <w:rsid w:val="00776571"/>
    <w:rsid w:val="0077691D"/>
    <w:rsid w:val="0078039A"/>
    <w:rsid w:val="007804C9"/>
    <w:rsid w:val="007812E0"/>
    <w:rsid w:val="0078363C"/>
    <w:rsid w:val="0078534B"/>
    <w:rsid w:val="0078587A"/>
    <w:rsid w:val="00786034"/>
    <w:rsid w:val="00786292"/>
    <w:rsid w:val="0078665A"/>
    <w:rsid w:val="007875F0"/>
    <w:rsid w:val="00787AC7"/>
    <w:rsid w:val="00790F2B"/>
    <w:rsid w:val="00791879"/>
    <w:rsid w:val="00792DCA"/>
    <w:rsid w:val="007932DB"/>
    <w:rsid w:val="0079358D"/>
    <w:rsid w:val="00793F91"/>
    <w:rsid w:val="007947CE"/>
    <w:rsid w:val="007948D9"/>
    <w:rsid w:val="00795AE5"/>
    <w:rsid w:val="00795FBD"/>
    <w:rsid w:val="007964C6"/>
    <w:rsid w:val="007965F2"/>
    <w:rsid w:val="00796A46"/>
    <w:rsid w:val="00796B84"/>
    <w:rsid w:val="00796E03"/>
    <w:rsid w:val="00797204"/>
    <w:rsid w:val="007A0851"/>
    <w:rsid w:val="007A0FD4"/>
    <w:rsid w:val="007A116F"/>
    <w:rsid w:val="007A173A"/>
    <w:rsid w:val="007A1BF1"/>
    <w:rsid w:val="007A2849"/>
    <w:rsid w:val="007A2AFA"/>
    <w:rsid w:val="007A2E3D"/>
    <w:rsid w:val="007A33A6"/>
    <w:rsid w:val="007A3F61"/>
    <w:rsid w:val="007A4184"/>
    <w:rsid w:val="007A4681"/>
    <w:rsid w:val="007A4728"/>
    <w:rsid w:val="007A627E"/>
    <w:rsid w:val="007A6352"/>
    <w:rsid w:val="007A6596"/>
    <w:rsid w:val="007A68D8"/>
    <w:rsid w:val="007A7157"/>
    <w:rsid w:val="007B0642"/>
    <w:rsid w:val="007B06E6"/>
    <w:rsid w:val="007B23A8"/>
    <w:rsid w:val="007B34E4"/>
    <w:rsid w:val="007B35F0"/>
    <w:rsid w:val="007B533C"/>
    <w:rsid w:val="007B570B"/>
    <w:rsid w:val="007B6526"/>
    <w:rsid w:val="007B6E81"/>
    <w:rsid w:val="007B6EF1"/>
    <w:rsid w:val="007B7712"/>
    <w:rsid w:val="007B77C4"/>
    <w:rsid w:val="007B7B45"/>
    <w:rsid w:val="007C02F1"/>
    <w:rsid w:val="007C06AB"/>
    <w:rsid w:val="007C0CA9"/>
    <w:rsid w:val="007C10B8"/>
    <w:rsid w:val="007C2297"/>
    <w:rsid w:val="007C2F55"/>
    <w:rsid w:val="007C319F"/>
    <w:rsid w:val="007C3403"/>
    <w:rsid w:val="007C3DC7"/>
    <w:rsid w:val="007C42CA"/>
    <w:rsid w:val="007C453A"/>
    <w:rsid w:val="007C4AD2"/>
    <w:rsid w:val="007C5AD5"/>
    <w:rsid w:val="007C5FFB"/>
    <w:rsid w:val="007C671F"/>
    <w:rsid w:val="007C7055"/>
    <w:rsid w:val="007D082F"/>
    <w:rsid w:val="007D2E98"/>
    <w:rsid w:val="007D3A29"/>
    <w:rsid w:val="007D3C28"/>
    <w:rsid w:val="007D4B59"/>
    <w:rsid w:val="007D4C19"/>
    <w:rsid w:val="007D5630"/>
    <w:rsid w:val="007D67F0"/>
    <w:rsid w:val="007D6A1D"/>
    <w:rsid w:val="007D6C2C"/>
    <w:rsid w:val="007D6C5F"/>
    <w:rsid w:val="007D6CD2"/>
    <w:rsid w:val="007D6FF4"/>
    <w:rsid w:val="007D7353"/>
    <w:rsid w:val="007D7AD8"/>
    <w:rsid w:val="007D7D17"/>
    <w:rsid w:val="007E028C"/>
    <w:rsid w:val="007E04F3"/>
    <w:rsid w:val="007E131F"/>
    <w:rsid w:val="007E1CFE"/>
    <w:rsid w:val="007E2F22"/>
    <w:rsid w:val="007E39BA"/>
    <w:rsid w:val="007E3B82"/>
    <w:rsid w:val="007E4D79"/>
    <w:rsid w:val="007E51E2"/>
    <w:rsid w:val="007E564D"/>
    <w:rsid w:val="007E7B3D"/>
    <w:rsid w:val="007F008D"/>
    <w:rsid w:val="007F0834"/>
    <w:rsid w:val="007F1A97"/>
    <w:rsid w:val="007F26D5"/>
    <w:rsid w:val="007F2FFB"/>
    <w:rsid w:val="007F34A5"/>
    <w:rsid w:val="007F3B7F"/>
    <w:rsid w:val="007F4E08"/>
    <w:rsid w:val="007F5AE0"/>
    <w:rsid w:val="007F5CFD"/>
    <w:rsid w:val="007F60A0"/>
    <w:rsid w:val="007F72F8"/>
    <w:rsid w:val="00800115"/>
    <w:rsid w:val="0080149B"/>
    <w:rsid w:val="008017DC"/>
    <w:rsid w:val="00802922"/>
    <w:rsid w:val="00802BF6"/>
    <w:rsid w:val="008030D1"/>
    <w:rsid w:val="00803D11"/>
    <w:rsid w:val="008043BF"/>
    <w:rsid w:val="00804A76"/>
    <w:rsid w:val="00805E16"/>
    <w:rsid w:val="00806018"/>
    <w:rsid w:val="0080618D"/>
    <w:rsid w:val="0080708B"/>
    <w:rsid w:val="00807568"/>
    <w:rsid w:val="008077E6"/>
    <w:rsid w:val="0081289B"/>
    <w:rsid w:val="008139BC"/>
    <w:rsid w:val="008142F4"/>
    <w:rsid w:val="0081467F"/>
    <w:rsid w:val="00815E97"/>
    <w:rsid w:val="00816D36"/>
    <w:rsid w:val="0081774D"/>
    <w:rsid w:val="00820234"/>
    <w:rsid w:val="008207AF"/>
    <w:rsid w:val="00820CBB"/>
    <w:rsid w:val="00820ED9"/>
    <w:rsid w:val="00821835"/>
    <w:rsid w:val="0082183C"/>
    <w:rsid w:val="008233B6"/>
    <w:rsid w:val="008239A7"/>
    <w:rsid w:val="0082427B"/>
    <w:rsid w:val="00824552"/>
    <w:rsid w:val="008251F5"/>
    <w:rsid w:val="00825439"/>
    <w:rsid w:val="00825682"/>
    <w:rsid w:val="008260DE"/>
    <w:rsid w:val="00826F18"/>
    <w:rsid w:val="00827884"/>
    <w:rsid w:val="00831B01"/>
    <w:rsid w:val="00832CA1"/>
    <w:rsid w:val="008339C2"/>
    <w:rsid w:val="00834317"/>
    <w:rsid w:val="00834767"/>
    <w:rsid w:val="00834860"/>
    <w:rsid w:val="008357F4"/>
    <w:rsid w:val="00835801"/>
    <w:rsid w:val="008359DB"/>
    <w:rsid w:val="0083604C"/>
    <w:rsid w:val="00836D0D"/>
    <w:rsid w:val="00840717"/>
    <w:rsid w:val="008416D5"/>
    <w:rsid w:val="00843142"/>
    <w:rsid w:val="0084372E"/>
    <w:rsid w:val="00843914"/>
    <w:rsid w:val="00843FCC"/>
    <w:rsid w:val="008440BD"/>
    <w:rsid w:val="00844ABB"/>
    <w:rsid w:val="00845567"/>
    <w:rsid w:val="00846D00"/>
    <w:rsid w:val="00847A60"/>
    <w:rsid w:val="00851EE8"/>
    <w:rsid w:val="008526A9"/>
    <w:rsid w:val="008548F7"/>
    <w:rsid w:val="0085531F"/>
    <w:rsid w:val="00855653"/>
    <w:rsid w:val="00856EA1"/>
    <w:rsid w:val="00857FC5"/>
    <w:rsid w:val="008606C6"/>
    <w:rsid w:val="00862C18"/>
    <w:rsid w:val="008647DD"/>
    <w:rsid w:val="00865479"/>
    <w:rsid w:val="008655A8"/>
    <w:rsid w:val="00865733"/>
    <w:rsid w:val="00865735"/>
    <w:rsid w:val="008664CE"/>
    <w:rsid w:val="008666F0"/>
    <w:rsid w:val="00866A19"/>
    <w:rsid w:val="00866FDF"/>
    <w:rsid w:val="00867430"/>
    <w:rsid w:val="008678C3"/>
    <w:rsid w:val="00870562"/>
    <w:rsid w:val="00870772"/>
    <w:rsid w:val="00870E2C"/>
    <w:rsid w:val="00871085"/>
    <w:rsid w:val="00872068"/>
    <w:rsid w:val="0087251E"/>
    <w:rsid w:val="00873FFC"/>
    <w:rsid w:val="00874DBE"/>
    <w:rsid w:val="00875722"/>
    <w:rsid w:val="00875A95"/>
    <w:rsid w:val="00876368"/>
    <w:rsid w:val="00876FBD"/>
    <w:rsid w:val="00877455"/>
    <w:rsid w:val="0088093C"/>
    <w:rsid w:val="00880C23"/>
    <w:rsid w:val="008817D1"/>
    <w:rsid w:val="008827F8"/>
    <w:rsid w:val="00882D12"/>
    <w:rsid w:val="0088333C"/>
    <w:rsid w:val="00883EB9"/>
    <w:rsid w:val="008851B5"/>
    <w:rsid w:val="00887167"/>
    <w:rsid w:val="0088733F"/>
    <w:rsid w:val="00887CA3"/>
    <w:rsid w:val="008901EA"/>
    <w:rsid w:val="008904D3"/>
    <w:rsid w:val="00890724"/>
    <w:rsid w:val="00891BBE"/>
    <w:rsid w:val="0089227E"/>
    <w:rsid w:val="00892C10"/>
    <w:rsid w:val="00892D91"/>
    <w:rsid w:val="008960A4"/>
    <w:rsid w:val="0089661A"/>
    <w:rsid w:val="00897E7A"/>
    <w:rsid w:val="008A0C19"/>
    <w:rsid w:val="008A15FC"/>
    <w:rsid w:val="008A172C"/>
    <w:rsid w:val="008A1816"/>
    <w:rsid w:val="008A214F"/>
    <w:rsid w:val="008A22FB"/>
    <w:rsid w:val="008A34F3"/>
    <w:rsid w:val="008A43D8"/>
    <w:rsid w:val="008A4668"/>
    <w:rsid w:val="008A4807"/>
    <w:rsid w:val="008A4F17"/>
    <w:rsid w:val="008A7B56"/>
    <w:rsid w:val="008B0158"/>
    <w:rsid w:val="008B055C"/>
    <w:rsid w:val="008B07C8"/>
    <w:rsid w:val="008B3370"/>
    <w:rsid w:val="008B3424"/>
    <w:rsid w:val="008B4A46"/>
    <w:rsid w:val="008B5989"/>
    <w:rsid w:val="008B5F54"/>
    <w:rsid w:val="008B605E"/>
    <w:rsid w:val="008B754D"/>
    <w:rsid w:val="008B79BA"/>
    <w:rsid w:val="008C01BC"/>
    <w:rsid w:val="008C48E1"/>
    <w:rsid w:val="008C4C17"/>
    <w:rsid w:val="008C4C6E"/>
    <w:rsid w:val="008C5E48"/>
    <w:rsid w:val="008C62E7"/>
    <w:rsid w:val="008C6386"/>
    <w:rsid w:val="008C6812"/>
    <w:rsid w:val="008C6B39"/>
    <w:rsid w:val="008C78D8"/>
    <w:rsid w:val="008C78EA"/>
    <w:rsid w:val="008D00F6"/>
    <w:rsid w:val="008D0446"/>
    <w:rsid w:val="008D044A"/>
    <w:rsid w:val="008D0607"/>
    <w:rsid w:val="008D06FC"/>
    <w:rsid w:val="008D0A27"/>
    <w:rsid w:val="008D24B9"/>
    <w:rsid w:val="008D26D1"/>
    <w:rsid w:val="008D3801"/>
    <w:rsid w:val="008D3E6B"/>
    <w:rsid w:val="008D52BC"/>
    <w:rsid w:val="008D5429"/>
    <w:rsid w:val="008D588F"/>
    <w:rsid w:val="008D64BF"/>
    <w:rsid w:val="008E002F"/>
    <w:rsid w:val="008E01FE"/>
    <w:rsid w:val="008E11AD"/>
    <w:rsid w:val="008E1D8C"/>
    <w:rsid w:val="008E216F"/>
    <w:rsid w:val="008E22CF"/>
    <w:rsid w:val="008E3DCF"/>
    <w:rsid w:val="008E4263"/>
    <w:rsid w:val="008E45AF"/>
    <w:rsid w:val="008E4C22"/>
    <w:rsid w:val="008E4CEA"/>
    <w:rsid w:val="008E54D6"/>
    <w:rsid w:val="008E704C"/>
    <w:rsid w:val="008F013C"/>
    <w:rsid w:val="008F04FF"/>
    <w:rsid w:val="008F194F"/>
    <w:rsid w:val="008F1B82"/>
    <w:rsid w:val="008F29EF"/>
    <w:rsid w:val="008F2B3E"/>
    <w:rsid w:val="008F430C"/>
    <w:rsid w:val="008F56A6"/>
    <w:rsid w:val="008F58E7"/>
    <w:rsid w:val="008F5DAF"/>
    <w:rsid w:val="008F6BB4"/>
    <w:rsid w:val="008F6C74"/>
    <w:rsid w:val="008F708F"/>
    <w:rsid w:val="008F73AC"/>
    <w:rsid w:val="008F7690"/>
    <w:rsid w:val="008F770B"/>
    <w:rsid w:val="008F7800"/>
    <w:rsid w:val="008F783D"/>
    <w:rsid w:val="00900501"/>
    <w:rsid w:val="009027AC"/>
    <w:rsid w:val="00902BE8"/>
    <w:rsid w:val="0090309B"/>
    <w:rsid w:val="00903427"/>
    <w:rsid w:val="00903A61"/>
    <w:rsid w:val="00904000"/>
    <w:rsid w:val="00905193"/>
    <w:rsid w:val="00905347"/>
    <w:rsid w:val="00906346"/>
    <w:rsid w:val="00906AD0"/>
    <w:rsid w:val="00906D6C"/>
    <w:rsid w:val="00907671"/>
    <w:rsid w:val="00907672"/>
    <w:rsid w:val="0090777C"/>
    <w:rsid w:val="00907A7A"/>
    <w:rsid w:val="00907F4C"/>
    <w:rsid w:val="00907FBB"/>
    <w:rsid w:val="0091092E"/>
    <w:rsid w:val="00910BCD"/>
    <w:rsid w:val="0091177A"/>
    <w:rsid w:val="0091253A"/>
    <w:rsid w:val="00913F96"/>
    <w:rsid w:val="0091543A"/>
    <w:rsid w:val="0091640D"/>
    <w:rsid w:val="00916D12"/>
    <w:rsid w:val="009170F4"/>
    <w:rsid w:val="00917CB1"/>
    <w:rsid w:val="00922149"/>
    <w:rsid w:val="00922AB0"/>
    <w:rsid w:val="0092310B"/>
    <w:rsid w:val="00923A05"/>
    <w:rsid w:val="0092424A"/>
    <w:rsid w:val="009247E7"/>
    <w:rsid w:val="009250FB"/>
    <w:rsid w:val="00925285"/>
    <w:rsid w:val="00925FC9"/>
    <w:rsid w:val="00926277"/>
    <w:rsid w:val="009269AA"/>
    <w:rsid w:val="009277CA"/>
    <w:rsid w:val="00927914"/>
    <w:rsid w:val="00927BC9"/>
    <w:rsid w:val="00927E2A"/>
    <w:rsid w:val="009306F9"/>
    <w:rsid w:val="00930A74"/>
    <w:rsid w:val="00931433"/>
    <w:rsid w:val="009315A1"/>
    <w:rsid w:val="009329F7"/>
    <w:rsid w:val="009331EC"/>
    <w:rsid w:val="009335C1"/>
    <w:rsid w:val="0093422D"/>
    <w:rsid w:val="00934BFC"/>
    <w:rsid w:val="009357D5"/>
    <w:rsid w:val="00936303"/>
    <w:rsid w:val="009363DF"/>
    <w:rsid w:val="00936B54"/>
    <w:rsid w:val="00937DBB"/>
    <w:rsid w:val="00940D35"/>
    <w:rsid w:val="0094148F"/>
    <w:rsid w:val="00941963"/>
    <w:rsid w:val="00942D5F"/>
    <w:rsid w:val="009434C9"/>
    <w:rsid w:val="00944193"/>
    <w:rsid w:val="00945DE4"/>
    <w:rsid w:val="00946283"/>
    <w:rsid w:val="00946929"/>
    <w:rsid w:val="00946A16"/>
    <w:rsid w:val="00947386"/>
    <w:rsid w:val="00947932"/>
    <w:rsid w:val="009506DE"/>
    <w:rsid w:val="0095146E"/>
    <w:rsid w:val="009525D7"/>
    <w:rsid w:val="00952655"/>
    <w:rsid w:val="00953695"/>
    <w:rsid w:val="00953BDF"/>
    <w:rsid w:val="00954496"/>
    <w:rsid w:val="0095466F"/>
    <w:rsid w:val="0095489A"/>
    <w:rsid w:val="0095498B"/>
    <w:rsid w:val="009556AA"/>
    <w:rsid w:val="0096195E"/>
    <w:rsid w:val="00961AAC"/>
    <w:rsid w:val="00964623"/>
    <w:rsid w:val="00964BD0"/>
    <w:rsid w:val="009655CF"/>
    <w:rsid w:val="00966513"/>
    <w:rsid w:val="009667ED"/>
    <w:rsid w:val="009668D2"/>
    <w:rsid w:val="00967CA0"/>
    <w:rsid w:val="0097023C"/>
    <w:rsid w:val="009704DE"/>
    <w:rsid w:val="00970785"/>
    <w:rsid w:val="0097167E"/>
    <w:rsid w:val="00972372"/>
    <w:rsid w:val="0097263A"/>
    <w:rsid w:val="00973596"/>
    <w:rsid w:val="0097376F"/>
    <w:rsid w:val="00973E13"/>
    <w:rsid w:val="00974559"/>
    <w:rsid w:val="0097580C"/>
    <w:rsid w:val="00975BE3"/>
    <w:rsid w:val="0097642A"/>
    <w:rsid w:val="0097731F"/>
    <w:rsid w:val="0098030E"/>
    <w:rsid w:val="00980BB0"/>
    <w:rsid w:val="009811A8"/>
    <w:rsid w:val="00982371"/>
    <w:rsid w:val="0098241E"/>
    <w:rsid w:val="00982446"/>
    <w:rsid w:val="00982E51"/>
    <w:rsid w:val="00983AA0"/>
    <w:rsid w:val="009842EA"/>
    <w:rsid w:val="00984465"/>
    <w:rsid w:val="00984630"/>
    <w:rsid w:val="009857FA"/>
    <w:rsid w:val="009862C5"/>
    <w:rsid w:val="009863A0"/>
    <w:rsid w:val="00987063"/>
    <w:rsid w:val="00990ADA"/>
    <w:rsid w:val="00990E9E"/>
    <w:rsid w:val="00990F69"/>
    <w:rsid w:val="00991128"/>
    <w:rsid w:val="009911E0"/>
    <w:rsid w:val="00991539"/>
    <w:rsid w:val="009918B9"/>
    <w:rsid w:val="00991B0A"/>
    <w:rsid w:val="00992020"/>
    <w:rsid w:val="00992DD9"/>
    <w:rsid w:val="00992EB1"/>
    <w:rsid w:val="00993277"/>
    <w:rsid w:val="00993853"/>
    <w:rsid w:val="00993C38"/>
    <w:rsid w:val="00994C71"/>
    <w:rsid w:val="00994CFC"/>
    <w:rsid w:val="00995349"/>
    <w:rsid w:val="00995AC4"/>
    <w:rsid w:val="00995BD0"/>
    <w:rsid w:val="009960CD"/>
    <w:rsid w:val="0099662F"/>
    <w:rsid w:val="009966D4"/>
    <w:rsid w:val="009978EA"/>
    <w:rsid w:val="00997B40"/>
    <w:rsid w:val="009A0C30"/>
    <w:rsid w:val="009A24A0"/>
    <w:rsid w:val="009A2FE3"/>
    <w:rsid w:val="009A344C"/>
    <w:rsid w:val="009A3AAA"/>
    <w:rsid w:val="009A3E94"/>
    <w:rsid w:val="009A63A3"/>
    <w:rsid w:val="009A6A0F"/>
    <w:rsid w:val="009A6BF9"/>
    <w:rsid w:val="009A6CD6"/>
    <w:rsid w:val="009A6FC1"/>
    <w:rsid w:val="009A7197"/>
    <w:rsid w:val="009A737D"/>
    <w:rsid w:val="009A7C2D"/>
    <w:rsid w:val="009A7EB7"/>
    <w:rsid w:val="009B03B4"/>
    <w:rsid w:val="009B1014"/>
    <w:rsid w:val="009B26A7"/>
    <w:rsid w:val="009B2FB5"/>
    <w:rsid w:val="009B3293"/>
    <w:rsid w:val="009B3432"/>
    <w:rsid w:val="009B367C"/>
    <w:rsid w:val="009B3876"/>
    <w:rsid w:val="009B3B83"/>
    <w:rsid w:val="009B3C9D"/>
    <w:rsid w:val="009B3E8E"/>
    <w:rsid w:val="009B42EF"/>
    <w:rsid w:val="009B4877"/>
    <w:rsid w:val="009B7498"/>
    <w:rsid w:val="009B766D"/>
    <w:rsid w:val="009B778D"/>
    <w:rsid w:val="009B7A9C"/>
    <w:rsid w:val="009C1CE8"/>
    <w:rsid w:val="009C1DF9"/>
    <w:rsid w:val="009C30F8"/>
    <w:rsid w:val="009C36B7"/>
    <w:rsid w:val="009C4B1C"/>
    <w:rsid w:val="009C659E"/>
    <w:rsid w:val="009C6B15"/>
    <w:rsid w:val="009C6B4F"/>
    <w:rsid w:val="009C7077"/>
    <w:rsid w:val="009D00FD"/>
    <w:rsid w:val="009D1005"/>
    <w:rsid w:val="009D1D64"/>
    <w:rsid w:val="009D3310"/>
    <w:rsid w:val="009D458C"/>
    <w:rsid w:val="009D5F10"/>
    <w:rsid w:val="009D743C"/>
    <w:rsid w:val="009E0318"/>
    <w:rsid w:val="009E03DA"/>
    <w:rsid w:val="009E11A7"/>
    <w:rsid w:val="009E193F"/>
    <w:rsid w:val="009E1D78"/>
    <w:rsid w:val="009E30D9"/>
    <w:rsid w:val="009E33A0"/>
    <w:rsid w:val="009E3C3F"/>
    <w:rsid w:val="009E4DC0"/>
    <w:rsid w:val="009E516E"/>
    <w:rsid w:val="009E6125"/>
    <w:rsid w:val="009E6752"/>
    <w:rsid w:val="009E6785"/>
    <w:rsid w:val="009E6B40"/>
    <w:rsid w:val="009E6F82"/>
    <w:rsid w:val="009E7E8E"/>
    <w:rsid w:val="009F040B"/>
    <w:rsid w:val="009F05BB"/>
    <w:rsid w:val="009F1853"/>
    <w:rsid w:val="009F2B53"/>
    <w:rsid w:val="009F319B"/>
    <w:rsid w:val="009F3956"/>
    <w:rsid w:val="009F3F6A"/>
    <w:rsid w:val="009F4FEC"/>
    <w:rsid w:val="009F5245"/>
    <w:rsid w:val="009F66A6"/>
    <w:rsid w:val="009F71E7"/>
    <w:rsid w:val="009F7DBF"/>
    <w:rsid w:val="00A002CB"/>
    <w:rsid w:val="00A0034D"/>
    <w:rsid w:val="00A008C7"/>
    <w:rsid w:val="00A01051"/>
    <w:rsid w:val="00A01A2B"/>
    <w:rsid w:val="00A01EC8"/>
    <w:rsid w:val="00A020DD"/>
    <w:rsid w:val="00A0255F"/>
    <w:rsid w:val="00A02625"/>
    <w:rsid w:val="00A03FB2"/>
    <w:rsid w:val="00A04241"/>
    <w:rsid w:val="00A04482"/>
    <w:rsid w:val="00A049F3"/>
    <w:rsid w:val="00A055CE"/>
    <w:rsid w:val="00A05A02"/>
    <w:rsid w:val="00A0607E"/>
    <w:rsid w:val="00A06CB8"/>
    <w:rsid w:val="00A079E2"/>
    <w:rsid w:val="00A10361"/>
    <w:rsid w:val="00A117ED"/>
    <w:rsid w:val="00A120AD"/>
    <w:rsid w:val="00A1290D"/>
    <w:rsid w:val="00A12D92"/>
    <w:rsid w:val="00A13713"/>
    <w:rsid w:val="00A13C7B"/>
    <w:rsid w:val="00A15E64"/>
    <w:rsid w:val="00A1763D"/>
    <w:rsid w:val="00A21072"/>
    <w:rsid w:val="00A216AA"/>
    <w:rsid w:val="00A218E3"/>
    <w:rsid w:val="00A23406"/>
    <w:rsid w:val="00A253A5"/>
    <w:rsid w:val="00A253EF"/>
    <w:rsid w:val="00A25B03"/>
    <w:rsid w:val="00A260C5"/>
    <w:rsid w:val="00A26211"/>
    <w:rsid w:val="00A2664E"/>
    <w:rsid w:val="00A267D3"/>
    <w:rsid w:val="00A26A4C"/>
    <w:rsid w:val="00A26F87"/>
    <w:rsid w:val="00A30E1A"/>
    <w:rsid w:val="00A3129C"/>
    <w:rsid w:val="00A313DB"/>
    <w:rsid w:val="00A31825"/>
    <w:rsid w:val="00A33337"/>
    <w:rsid w:val="00A334BA"/>
    <w:rsid w:val="00A3397E"/>
    <w:rsid w:val="00A35360"/>
    <w:rsid w:val="00A40190"/>
    <w:rsid w:val="00A403A0"/>
    <w:rsid w:val="00A407BA"/>
    <w:rsid w:val="00A409FA"/>
    <w:rsid w:val="00A417B9"/>
    <w:rsid w:val="00A422E8"/>
    <w:rsid w:val="00A42AD7"/>
    <w:rsid w:val="00A4340B"/>
    <w:rsid w:val="00A441E5"/>
    <w:rsid w:val="00A45209"/>
    <w:rsid w:val="00A45357"/>
    <w:rsid w:val="00A45460"/>
    <w:rsid w:val="00A46812"/>
    <w:rsid w:val="00A477B9"/>
    <w:rsid w:val="00A479A6"/>
    <w:rsid w:val="00A50C56"/>
    <w:rsid w:val="00A52ECF"/>
    <w:rsid w:val="00A53BF2"/>
    <w:rsid w:val="00A5424B"/>
    <w:rsid w:val="00A5442B"/>
    <w:rsid w:val="00A56456"/>
    <w:rsid w:val="00A568B6"/>
    <w:rsid w:val="00A577C5"/>
    <w:rsid w:val="00A579EF"/>
    <w:rsid w:val="00A61064"/>
    <w:rsid w:val="00A62296"/>
    <w:rsid w:val="00A624E5"/>
    <w:rsid w:val="00A633F6"/>
    <w:rsid w:val="00A6494C"/>
    <w:rsid w:val="00A64AB1"/>
    <w:rsid w:val="00A65073"/>
    <w:rsid w:val="00A65DA2"/>
    <w:rsid w:val="00A67268"/>
    <w:rsid w:val="00A672CE"/>
    <w:rsid w:val="00A67D67"/>
    <w:rsid w:val="00A70E52"/>
    <w:rsid w:val="00A7386A"/>
    <w:rsid w:val="00A7609A"/>
    <w:rsid w:val="00A773C9"/>
    <w:rsid w:val="00A77844"/>
    <w:rsid w:val="00A77F01"/>
    <w:rsid w:val="00A801E9"/>
    <w:rsid w:val="00A809BB"/>
    <w:rsid w:val="00A812A6"/>
    <w:rsid w:val="00A82158"/>
    <w:rsid w:val="00A8313A"/>
    <w:rsid w:val="00A84394"/>
    <w:rsid w:val="00A851C1"/>
    <w:rsid w:val="00A851CE"/>
    <w:rsid w:val="00A85756"/>
    <w:rsid w:val="00A86F72"/>
    <w:rsid w:val="00A8773C"/>
    <w:rsid w:val="00A90740"/>
    <w:rsid w:val="00A90C18"/>
    <w:rsid w:val="00A913A7"/>
    <w:rsid w:val="00A91BDD"/>
    <w:rsid w:val="00A93469"/>
    <w:rsid w:val="00A93D17"/>
    <w:rsid w:val="00A94169"/>
    <w:rsid w:val="00A94A09"/>
    <w:rsid w:val="00A95377"/>
    <w:rsid w:val="00A964B3"/>
    <w:rsid w:val="00A96BDD"/>
    <w:rsid w:val="00A97915"/>
    <w:rsid w:val="00A9791A"/>
    <w:rsid w:val="00AA0119"/>
    <w:rsid w:val="00AA0124"/>
    <w:rsid w:val="00AA0E01"/>
    <w:rsid w:val="00AA16C8"/>
    <w:rsid w:val="00AA1EE3"/>
    <w:rsid w:val="00AA2814"/>
    <w:rsid w:val="00AA3179"/>
    <w:rsid w:val="00AA414F"/>
    <w:rsid w:val="00AA420B"/>
    <w:rsid w:val="00AA4337"/>
    <w:rsid w:val="00AA4C19"/>
    <w:rsid w:val="00AA58C4"/>
    <w:rsid w:val="00AA676A"/>
    <w:rsid w:val="00AA68AD"/>
    <w:rsid w:val="00AA6EAE"/>
    <w:rsid w:val="00AA7A26"/>
    <w:rsid w:val="00AB02F7"/>
    <w:rsid w:val="00AB0427"/>
    <w:rsid w:val="00AB0936"/>
    <w:rsid w:val="00AB0C2D"/>
    <w:rsid w:val="00AB0F2C"/>
    <w:rsid w:val="00AB27DF"/>
    <w:rsid w:val="00AB29F1"/>
    <w:rsid w:val="00AB30EE"/>
    <w:rsid w:val="00AB30F8"/>
    <w:rsid w:val="00AB35D5"/>
    <w:rsid w:val="00AB3AAC"/>
    <w:rsid w:val="00AB4BEB"/>
    <w:rsid w:val="00AB5915"/>
    <w:rsid w:val="00AC0D9F"/>
    <w:rsid w:val="00AC229C"/>
    <w:rsid w:val="00AC2872"/>
    <w:rsid w:val="00AC2912"/>
    <w:rsid w:val="00AC2A61"/>
    <w:rsid w:val="00AC3836"/>
    <w:rsid w:val="00AC44D0"/>
    <w:rsid w:val="00AC45F9"/>
    <w:rsid w:val="00AC46C7"/>
    <w:rsid w:val="00AC53D0"/>
    <w:rsid w:val="00AC5592"/>
    <w:rsid w:val="00AC5FC4"/>
    <w:rsid w:val="00AC615C"/>
    <w:rsid w:val="00AC63BF"/>
    <w:rsid w:val="00AC6CD4"/>
    <w:rsid w:val="00AC7081"/>
    <w:rsid w:val="00AC71E4"/>
    <w:rsid w:val="00AC7CED"/>
    <w:rsid w:val="00AD0AA4"/>
    <w:rsid w:val="00AD0B1C"/>
    <w:rsid w:val="00AD4326"/>
    <w:rsid w:val="00AD4F0E"/>
    <w:rsid w:val="00AD5085"/>
    <w:rsid w:val="00AD59C1"/>
    <w:rsid w:val="00AD5C4C"/>
    <w:rsid w:val="00AD5D6F"/>
    <w:rsid w:val="00AD651E"/>
    <w:rsid w:val="00AD6A1A"/>
    <w:rsid w:val="00AD7766"/>
    <w:rsid w:val="00AD7C2F"/>
    <w:rsid w:val="00AD7D86"/>
    <w:rsid w:val="00AE0149"/>
    <w:rsid w:val="00AE11FD"/>
    <w:rsid w:val="00AE168E"/>
    <w:rsid w:val="00AE191B"/>
    <w:rsid w:val="00AE45BB"/>
    <w:rsid w:val="00AE475E"/>
    <w:rsid w:val="00AE5B08"/>
    <w:rsid w:val="00AE6AD4"/>
    <w:rsid w:val="00AE6D64"/>
    <w:rsid w:val="00AE7291"/>
    <w:rsid w:val="00AE73A6"/>
    <w:rsid w:val="00AE7D47"/>
    <w:rsid w:val="00AF0201"/>
    <w:rsid w:val="00AF0761"/>
    <w:rsid w:val="00AF0B15"/>
    <w:rsid w:val="00AF0C83"/>
    <w:rsid w:val="00AF0DF4"/>
    <w:rsid w:val="00AF1683"/>
    <w:rsid w:val="00AF1F35"/>
    <w:rsid w:val="00AF2822"/>
    <w:rsid w:val="00AF39AF"/>
    <w:rsid w:val="00AF41CB"/>
    <w:rsid w:val="00AF5662"/>
    <w:rsid w:val="00AF5D4E"/>
    <w:rsid w:val="00AF7502"/>
    <w:rsid w:val="00AF7F11"/>
    <w:rsid w:val="00B001C8"/>
    <w:rsid w:val="00B00825"/>
    <w:rsid w:val="00B009BB"/>
    <w:rsid w:val="00B0110F"/>
    <w:rsid w:val="00B018C4"/>
    <w:rsid w:val="00B02266"/>
    <w:rsid w:val="00B03B4E"/>
    <w:rsid w:val="00B04A3A"/>
    <w:rsid w:val="00B05C57"/>
    <w:rsid w:val="00B06664"/>
    <w:rsid w:val="00B100E3"/>
    <w:rsid w:val="00B102A1"/>
    <w:rsid w:val="00B112EC"/>
    <w:rsid w:val="00B124D4"/>
    <w:rsid w:val="00B1290F"/>
    <w:rsid w:val="00B12FAE"/>
    <w:rsid w:val="00B12FB9"/>
    <w:rsid w:val="00B138D1"/>
    <w:rsid w:val="00B13CD8"/>
    <w:rsid w:val="00B13FC2"/>
    <w:rsid w:val="00B14234"/>
    <w:rsid w:val="00B15132"/>
    <w:rsid w:val="00B15469"/>
    <w:rsid w:val="00B159FF"/>
    <w:rsid w:val="00B1608B"/>
    <w:rsid w:val="00B17975"/>
    <w:rsid w:val="00B2031E"/>
    <w:rsid w:val="00B20E75"/>
    <w:rsid w:val="00B212F4"/>
    <w:rsid w:val="00B214DC"/>
    <w:rsid w:val="00B21CF2"/>
    <w:rsid w:val="00B22AB8"/>
    <w:rsid w:val="00B23B3E"/>
    <w:rsid w:val="00B23E0D"/>
    <w:rsid w:val="00B24A43"/>
    <w:rsid w:val="00B24A58"/>
    <w:rsid w:val="00B25294"/>
    <w:rsid w:val="00B2534F"/>
    <w:rsid w:val="00B255A0"/>
    <w:rsid w:val="00B25B6C"/>
    <w:rsid w:val="00B26128"/>
    <w:rsid w:val="00B261C9"/>
    <w:rsid w:val="00B26965"/>
    <w:rsid w:val="00B2773C"/>
    <w:rsid w:val="00B30860"/>
    <w:rsid w:val="00B315C5"/>
    <w:rsid w:val="00B317B4"/>
    <w:rsid w:val="00B31871"/>
    <w:rsid w:val="00B31BCD"/>
    <w:rsid w:val="00B31D29"/>
    <w:rsid w:val="00B350D8"/>
    <w:rsid w:val="00B35169"/>
    <w:rsid w:val="00B35481"/>
    <w:rsid w:val="00B354A2"/>
    <w:rsid w:val="00B35853"/>
    <w:rsid w:val="00B35F01"/>
    <w:rsid w:val="00B35FD9"/>
    <w:rsid w:val="00B3642E"/>
    <w:rsid w:val="00B3743E"/>
    <w:rsid w:val="00B37597"/>
    <w:rsid w:val="00B406DD"/>
    <w:rsid w:val="00B4190C"/>
    <w:rsid w:val="00B43AEA"/>
    <w:rsid w:val="00B46406"/>
    <w:rsid w:val="00B474B8"/>
    <w:rsid w:val="00B505E9"/>
    <w:rsid w:val="00B529FF"/>
    <w:rsid w:val="00B52CCF"/>
    <w:rsid w:val="00B532F6"/>
    <w:rsid w:val="00B53E79"/>
    <w:rsid w:val="00B55F08"/>
    <w:rsid w:val="00B563CE"/>
    <w:rsid w:val="00B56C60"/>
    <w:rsid w:val="00B571CF"/>
    <w:rsid w:val="00B57BEB"/>
    <w:rsid w:val="00B607EC"/>
    <w:rsid w:val="00B60C8D"/>
    <w:rsid w:val="00B6339E"/>
    <w:rsid w:val="00B63902"/>
    <w:rsid w:val="00B63D30"/>
    <w:rsid w:val="00B63D7E"/>
    <w:rsid w:val="00B6438C"/>
    <w:rsid w:val="00B65987"/>
    <w:rsid w:val="00B65E3F"/>
    <w:rsid w:val="00B667B4"/>
    <w:rsid w:val="00B67794"/>
    <w:rsid w:val="00B700D9"/>
    <w:rsid w:val="00B705D0"/>
    <w:rsid w:val="00B71CED"/>
    <w:rsid w:val="00B71ECF"/>
    <w:rsid w:val="00B72081"/>
    <w:rsid w:val="00B74346"/>
    <w:rsid w:val="00B747A2"/>
    <w:rsid w:val="00B76A74"/>
    <w:rsid w:val="00B76C2A"/>
    <w:rsid w:val="00B772B1"/>
    <w:rsid w:val="00B779C4"/>
    <w:rsid w:val="00B8061C"/>
    <w:rsid w:val="00B808F5"/>
    <w:rsid w:val="00B80EF5"/>
    <w:rsid w:val="00B81CB7"/>
    <w:rsid w:val="00B822AA"/>
    <w:rsid w:val="00B82944"/>
    <w:rsid w:val="00B8304F"/>
    <w:rsid w:val="00B835E8"/>
    <w:rsid w:val="00B83A4E"/>
    <w:rsid w:val="00B83DF3"/>
    <w:rsid w:val="00B8404A"/>
    <w:rsid w:val="00B86CA8"/>
    <w:rsid w:val="00B86D88"/>
    <w:rsid w:val="00B86E25"/>
    <w:rsid w:val="00B86ED4"/>
    <w:rsid w:val="00B87300"/>
    <w:rsid w:val="00B87680"/>
    <w:rsid w:val="00B87FB5"/>
    <w:rsid w:val="00B90D8F"/>
    <w:rsid w:val="00B9129A"/>
    <w:rsid w:val="00B9135E"/>
    <w:rsid w:val="00B9155E"/>
    <w:rsid w:val="00B92640"/>
    <w:rsid w:val="00B92A1D"/>
    <w:rsid w:val="00B92E1F"/>
    <w:rsid w:val="00B92EA7"/>
    <w:rsid w:val="00B930AA"/>
    <w:rsid w:val="00B94924"/>
    <w:rsid w:val="00B949D3"/>
    <w:rsid w:val="00B96525"/>
    <w:rsid w:val="00B971E8"/>
    <w:rsid w:val="00B97404"/>
    <w:rsid w:val="00B97A8A"/>
    <w:rsid w:val="00B97B24"/>
    <w:rsid w:val="00BA0089"/>
    <w:rsid w:val="00BA056E"/>
    <w:rsid w:val="00BA0B00"/>
    <w:rsid w:val="00BA1534"/>
    <w:rsid w:val="00BA1E95"/>
    <w:rsid w:val="00BA2909"/>
    <w:rsid w:val="00BA2BB8"/>
    <w:rsid w:val="00BA2BF5"/>
    <w:rsid w:val="00BA37D5"/>
    <w:rsid w:val="00BA4978"/>
    <w:rsid w:val="00BA59F5"/>
    <w:rsid w:val="00BA5DE2"/>
    <w:rsid w:val="00BA5ED7"/>
    <w:rsid w:val="00BA670C"/>
    <w:rsid w:val="00BA7D10"/>
    <w:rsid w:val="00BB107D"/>
    <w:rsid w:val="00BB17DA"/>
    <w:rsid w:val="00BB198F"/>
    <w:rsid w:val="00BB24F7"/>
    <w:rsid w:val="00BB254F"/>
    <w:rsid w:val="00BB3389"/>
    <w:rsid w:val="00BB6022"/>
    <w:rsid w:val="00BB6119"/>
    <w:rsid w:val="00BB686F"/>
    <w:rsid w:val="00BB6D3D"/>
    <w:rsid w:val="00BB7334"/>
    <w:rsid w:val="00BB7558"/>
    <w:rsid w:val="00BC024E"/>
    <w:rsid w:val="00BC0640"/>
    <w:rsid w:val="00BC2878"/>
    <w:rsid w:val="00BC3636"/>
    <w:rsid w:val="00BC4943"/>
    <w:rsid w:val="00BC50F4"/>
    <w:rsid w:val="00BC5DD9"/>
    <w:rsid w:val="00BC6137"/>
    <w:rsid w:val="00BC659A"/>
    <w:rsid w:val="00BC6F17"/>
    <w:rsid w:val="00BC7224"/>
    <w:rsid w:val="00BD0738"/>
    <w:rsid w:val="00BD0C3B"/>
    <w:rsid w:val="00BD12F2"/>
    <w:rsid w:val="00BD1D5D"/>
    <w:rsid w:val="00BD2794"/>
    <w:rsid w:val="00BD287F"/>
    <w:rsid w:val="00BD2DAC"/>
    <w:rsid w:val="00BD3996"/>
    <w:rsid w:val="00BD3A6E"/>
    <w:rsid w:val="00BD3DFC"/>
    <w:rsid w:val="00BD422A"/>
    <w:rsid w:val="00BD4AC4"/>
    <w:rsid w:val="00BD5079"/>
    <w:rsid w:val="00BD65E2"/>
    <w:rsid w:val="00BD6E88"/>
    <w:rsid w:val="00BD70CF"/>
    <w:rsid w:val="00BD7192"/>
    <w:rsid w:val="00BD79DC"/>
    <w:rsid w:val="00BE02DF"/>
    <w:rsid w:val="00BE0477"/>
    <w:rsid w:val="00BE2E35"/>
    <w:rsid w:val="00BE30DD"/>
    <w:rsid w:val="00BE345B"/>
    <w:rsid w:val="00BE353F"/>
    <w:rsid w:val="00BE3627"/>
    <w:rsid w:val="00BE408E"/>
    <w:rsid w:val="00BE485B"/>
    <w:rsid w:val="00BE4CB6"/>
    <w:rsid w:val="00BE5320"/>
    <w:rsid w:val="00BE6691"/>
    <w:rsid w:val="00BE752C"/>
    <w:rsid w:val="00BF0C00"/>
    <w:rsid w:val="00BF12F2"/>
    <w:rsid w:val="00BF1640"/>
    <w:rsid w:val="00BF23F4"/>
    <w:rsid w:val="00BF2B37"/>
    <w:rsid w:val="00BF3023"/>
    <w:rsid w:val="00BF3195"/>
    <w:rsid w:val="00BF3E90"/>
    <w:rsid w:val="00BF4C3C"/>
    <w:rsid w:val="00BF5B2C"/>
    <w:rsid w:val="00BF5FC1"/>
    <w:rsid w:val="00BF603B"/>
    <w:rsid w:val="00BF6115"/>
    <w:rsid w:val="00BF6786"/>
    <w:rsid w:val="00C00E37"/>
    <w:rsid w:val="00C01399"/>
    <w:rsid w:val="00C02A97"/>
    <w:rsid w:val="00C03514"/>
    <w:rsid w:val="00C03743"/>
    <w:rsid w:val="00C03772"/>
    <w:rsid w:val="00C0385E"/>
    <w:rsid w:val="00C042DC"/>
    <w:rsid w:val="00C04D5B"/>
    <w:rsid w:val="00C04DA5"/>
    <w:rsid w:val="00C04E50"/>
    <w:rsid w:val="00C05713"/>
    <w:rsid w:val="00C06148"/>
    <w:rsid w:val="00C06A00"/>
    <w:rsid w:val="00C06E6C"/>
    <w:rsid w:val="00C1045F"/>
    <w:rsid w:val="00C12C81"/>
    <w:rsid w:val="00C13377"/>
    <w:rsid w:val="00C133FA"/>
    <w:rsid w:val="00C13705"/>
    <w:rsid w:val="00C13843"/>
    <w:rsid w:val="00C1423D"/>
    <w:rsid w:val="00C15683"/>
    <w:rsid w:val="00C16804"/>
    <w:rsid w:val="00C203B5"/>
    <w:rsid w:val="00C2080A"/>
    <w:rsid w:val="00C20CAC"/>
    <w:rsid w:val="00C21EE5"/>
    <w:rsid w:val="00C22041"/>
    <w:rsid w:val="00C2204B"/>
    <w:rsid w:val="00C2227B"/>
    <w:rsid w:val="00C22D30"/>
    <w:rsid w:val="00C23869"/>
    <w:rsid w:val="00C23E61"/>
    <w:rsid w:val="00C244D1"/>
    <w:rsid w:val="00C248A9"/>
    <w:rsid w:val="00C24BC7"/>
    <w:rsid w:val="00C2514E"/>
    <w:rsid w:val="00C2567A"/>
    <w:rsid w:val="00C2614A"/>
    <w:rsid w:val="00C26463"/>
    <w:rsid w:val="00C265E8"/>
    <w:rsid w:val="00C26879"/>
    <w:rsid w:val="00C272C4"/>
    <w:rsid w:val="00C27B62"/>
    <w:rsid w:val="00C310DC"/>
    <w:rsid w:val="00C31A43"/>
    <w:rsid w:val="00C3234A"/>
    <w:rsid w:val="00C33748"/>
    <w:rsid w:val="00C33DC8"/>
    <w:rsid w:val="00C347CE"/>
    <w:rsid w:val="00C34C2D"/>
    <w:rsid w:val="00C35B7F"/>
    <w:rsid w:val="00C36EA8"/>
    <w:rsid w:val="00C3776F"/>
    <w:rsid w:val="00C4059C"/>
    <w:rsid w:val="00C40B0A"/>
    <w:rsid w:val="00C40DD9"/>
    <w:rsid w:val="00C412D2"/>
    <w:rsid w:val="00C4342B"/>
    <w:rsid w:val="00C437FC"/>
    <w:rsid w:val="00C445E5"/>
    <w:rsid w:val="00C44B8B"/>
    <w:rsid w:val="00C44D09"/>
    <w:rsid w:val="00C45E97"/>
    <w:rsid w:val="00C46AC1"/>
    <w:rsid w:val="00C47413"/>
    <w:rsid w:val="00C47A36"/>
    <w:rsid w:val="00C47AB1"/>
    <w:rsid w:val="00C47EDD"/>
    <w:rsid w:val="00C50DD8"/>
    <w:rsid w:val="00C51293"/>
    <w:rsid w:val="00C51E12"/>
    <w:rsid w:val="00C521F2"/>
    <w:rsid w:val="00C52625"/>
    <w:rsid w:val="00C5273E"/>
    <w:rsid w:val="00C52D0B"/>
    <w:rsid w:val="00C52DD4"/>
    <w:rsid w:val="00C546F5"/>
    <w:rsid w:val="00C55ED2"/>
    <w:rsid w:val="00C56848"/>
    <w:rsid w:val="00C57983"/>
    <w:rsid w:val="00C60F16"/>
    <w:rsid w:val="00C62151"/>
    <w:rsid w:val="00C62305"/>
    <w:rsid w:val="00C62363"/>
    <w:rsid w:val="00C63623"/>
    <w:rsid w:val="00C6406A"/>
    <w:rsid w:val="00C6428E"/>
    <w:rsid w:val="00C64683"/>
    <w:rsid w:val="00C64979"/>
    <w:rsid w:val="00C64BE5"/>
    <w:rsid w:val="00C650CF"/>
    <w:rsid w:val="00C6560B"/>
    <w:rsid w:val="00C657A6"/>
    <w:rsid w:val="00C66E09"/>
    <w:rsid w:val="00C704C2"/>
    <w:rsid w:val="00C71442"/>
    <w:rsid w:val="00C7201D"/>
    <w:rsid w:val="00C72EBF"/>
    <w:rsid w:val="00C73295"/>
    <w:rsid w:val="00C73C24"/>
    <w:rsid w:val="00C74329"/>
    <w:rsid w:val="00C746D9"/>
    <w:rsid w:val="00C747E9"/>
    <w:rsid w:val="00C750E2"/>
    <w:rsid w:val="00C764F3"/>
    <w:rsid w:val="00C76FF4"/>
    <w:rsid w:val="00C80291"/>
    <w:rsid w:val="00C827C9"/>
    <w:rsid w:val="00C83819"/>
    <w:rsid w:val="00C83BC8"/>
    <w:rsid w:val="00C84206"/>
    <w:rsid w:val="00C8448F"/>
    <w:rsid w:val="00C845EE"/>
    <w:rsid w:val="00C85220"/>
    <w:rsid w:val="00C85874"/>
    <w:rsid w:val="00C86064"/>
    <w:rsid w:val="00C863D7"/>
    <w:rsid w:val="00C87ED3"/>
    <w:rsid w:val="00C911A8"/>
    <w:rsid w:val="00C914BC"/>
    <w:rsid w:val="00C92903"/>
    <w:rsid w:val="00C92E18"/>
    <w:rsid w:val="00C94F67"/>
    <w:rsid w:val="00C96822"/>
    <w:rsid w:val="00C96D0E"/>
    <w:rsid w:val="00C974F3"/>
    <w:rsid w:val="00C97A25"/>
    <w:rsid w:val="00C97B6B"/>
    <w:rsid w:val="00C97B8F"/>
    <w:rsid w:val="00CA04AE"/>
    <w:rsid w:val="00CA0561"/>
    <w:rsid w:val="00CA1315"/>
    <w:rsid w:val="00CA17D4"/>
    <w:rsid w:val="00CA1AF2"/>
    <w:rsid w:val="00CA1EF0"/>
    <w:rsid w:val="00CA287C"/>
    <w:rsid w:val="00CA3604"/>
    <w:rsid w:val="00CA430A"/>
    <w:rsid w:val="00CA650D"/>
    <w:rsid w:val="00CA6ECE"/>
    <w:rsid w:val="00CA7D8D"/>
    <w:rsid w:val="00CB021D"/>
    <w:rsid w:val="00CB041B"/>
    <w:rsid w:val="00CB5C53"/>
    <w:rsid w:val="00CB6C7B"/>
    <w:rsid w:val="00CB749B"/>
    <w:rsid w:val="00CB7710"/>
    <w:rsid w:val="00CB7D9E"/>
    <w:rsid w:val="00CC1097"/>
    <w:rsid w:val="00CC15F7"/>
    <w:rsid w:val="00CC23F5"/>
    <w:rsid w:val="00CC4A24"/>
    <w:rsid w:val="00CC4D3D"/>
    <w:rsid w:val="00CC4F3C"/>
    <w:rsid w:val="00CC5055"/>
    <w:rsid w:val="00CC7183"/>
    <w:rsid w:val="00CC766B"/>
    <w:rsid w:val="00CD0255"/>
    <w:rsid w:val="00CD072D"/>
    <w:rsid w:val="00CD1647"/>
    <w:rsid w:val="00CD1665"/>
    <w:rsid w:val="00CD227D"/>
    <w:rsid w:val="00CD2775"/>
    <w:rsid w:val="00CD28F2"/>
    <w:rsid w:val="00CD2D8A"/>
    <w:rsid w:val="00CD3024"/>
    <w:rsid w:val="00CD3177"/>
    <w:rsid w:val="00CD31E6"/>
    <w:rsid w:val="00CD3651"/>
    <w:rsid w:val="00CD3BF2"/>
    <w:rsid w:val="00CD3EC2"/>
    <w:rsid w:val="00CD4C60"/>
    <w:rsid w:val="00CD5744"/>
    <w:rsid w:val="00CD7AC0"/>
    <w:rsid w:val="00CE030F"/>
    <w:rsid w:val="00CE1602"/>
    <w:rsid w:val="00CE244E"/>
    <w:rsid w:val="00CE2CBA"/>
    <w:rsid w:val="00CE2FB6"/>
    <w:rsid w:val="00CE3680"/>
    <w:rsid w:val="00CE4A45"/>
    <w:rsid w:val="00CE4F3B"/>
    <w:rsid w:val="00CE58EA"/>
    <w:rsid w:val="00CE5DD7"/>
    <w:rsid w:val="00CE5FE9"/>
    <w:rsid w:val="00CE67E5"/>
    <w:rsid w:val="00CF0BAA"/>
    <w:rsid w:val="00CF157C"/>
    <w:rsid w:val="00CF19B6"/>
    <w:rsid w:val="00CF2022"/>
    <w:rsid w:val="00CF21D7"/>
    <w:rsid w:val="00CF2350"/>
    <w:rsid w:val="00CF2EF9"/>
    <w:rsid w:val="00CF428B"/>
    <w:rsid w:val="00CF4386"/>
    <w:rsid w:val="00CF4C70"/>
    <w:rsid w:val="00CF4E5D"/>
    <w:rsid w:val="00CF5366"/>
    <w:rsid w:val="00CF5F74"/>
    <w:rsid w:val="00CF7937"/>
    <w:rsid w:val="00CF7BFE"/>
    <w:rsid w:val="00D00015"/>
    <w:rsid w:val="00D00FFC"/>
    <w:rsid w:val="00D036F9"/>
    <w:rsid w:val="00D040D6"/>
    <w:rsid w:val="00D0572F"/>
    <w:rsid w:val="00D058EF"/>
    <w:rsid w:val="00D064DB"/>
    <w:rsid w:val="00D06E70"/>
    <w:rsid w:val="00D1014E"/>
    <w:rsid w:val="00D10846"/>
    <w:rsid w:val="00D10908"/>
    <w:rsid w:val="00D109D9"/>
    <w:rsid w:val="00D10AB5"/>
    <w:rsid w:val="00D10C41"/>
    <w:rsid w:val="00D11134"/>
    <w:rsid w:val="00D12CBA"/>
    <w:rsid w:val="00D13179"/>
    <w:rsid w:val="00D14186"/>
    <w:rsid w:val="00D142AF"/>
    <w:rsid w:val="00D14A1B"/>
    <w:rsid w:val="00D17334"/>
    <w:rsid w:val="00D17F33"/>
    <w:rsid w:val="00D20222"/>
    <w:rsid w:val="00D2037D"/>
    <w:rsid w:val="00D20D4C"/>
    <w:rsid w:val="00D20E12"/>
    <w:rsid w:val="00D2218B"/>
    <w:rsid w:val="00D22784"/>
    <w:rsid w:val="00D232D8"/>
    <w:rsid w:val="00D23AAB"/>
    <w:rsid w:val="00D23BC3"/>
    <w:rsid w:val="00D23CB9"/>
    <w:rsid w:val="00D244ED"/>
    <w:rsid w:val="00D24EBE"/>
    <w:rsid w:val="00D3013A"/>
    <w:rsid w:val="00D304BB"/>
    <w:rsid w:val="00D30A10"/>
    <w:rsid w:val="00D3132A"/>
    <w:rsid w:val="00D31CEA"/>
    <w:rsid w:val="00D326CB"/>
    <w:rsid w:val="00D33176"/>
    <w:rsid w:val="00D33DF5"/>
    <w:rsid w:val="00D34C97"/>
    <w:rsid w:val="00D34C9D"/>
    <w:rsid w:val="00D351F1"/>
    <w:rsid w:val="00D35933"/>
    <w:rsid w:val="00D35A10"/>
    <w:rsid w:val="00D36DB8"/>
    <w:rsid w:val="00D37245"/>
    <w:rsid w:val="00D372EE"/>
    <w:rsid w:val="00D37922"/>
    <w:rsid w:val="00D37ABE"/>
    <w:rsid w:val="00D37ADD"/>
    <w:rsid w:val="00D37B7A"/>
    <w:rsid w:val="00D37F54"/>
    <w:rsid w:val="00D41804"/>
    <w:rsid w:val="00D431A0"/>
    <w:rsid w:val="00D4332D"/>
    <w:rsid w:val="00D43486"/>
    <w:rsid w:val="00D43C78"/>
    <w:rsid w:val="00D440C2"/>
    <w:rsid w:val="00D447D5"/>
    <w:rsid w:val="00D44CDC"/>
    <w:rsid w:val="00D45E1E"/>
    <w:rsid w:val="00D4622E"/>
    <w:rsid w:val="00D473A2"/>
    <w:rsid w:val="00D474C1"/>
    <w:rsid w:val="00D474CC"/>
    <w:rsid w:val="00D47506"/>
    <w:rsid w:val="00D506C1"/>
    <w:rsid w:val="00D512D8"/>
    <w:rsid w:val="00D515E3"/>
    <w:rsid w:val="00D51B9D"/>
    <w:rsid w:val="00D51CD9"/>
    <w:rsid w:val="00D51F53"/>
    <w:rsid w:val="00D51F7B"/>
    <w:rsid w:val="00D52365"/>
    <w:rsid w:val="00D52B3D"/>
    <w:rsid w:val="00D52F0F"/>
    <w:rsid w:val="00D53057"/>
    <w:rsid w:val="00D53172"/>
    <w:rsid w:val="00D5359D"/>
    <w:rsid w:val="00D535E8"/>
    <w:rsid w:val="00D53FCB"/>
    <w:rsid w:val="00D55E09"/>
    <w:rsid w:val="00D5604E"/>
    <w:rsid w:val="00D56381"/>
    <w:rsid w:val="00D56560"/>
    <w:rsid w:val="00D56811"/>
    <w:rsid w:val="00D577B4"/>
    <w:rsid w:val="00D579D1"/>
    <w:rsid w:val="00D57C8A"/>
    <w:rsid w:val="00D60727"/>
    <w:rsid w:val="00D61511"/>
    <w:rsid w:val="00D61AD9"/>
    <w:rsid w:val="00D61F61"/>
    <w:rsid w:val="00D62EC8"/>
    <w:rsid w:val="00D62F9D"/>
    <w:rsid w:val="00D64C48"/>
    <w:rsid w:val="00D64EE3"/>
    <w:rsid w:val="00D65F01"/>
    <w:rsid w:val="00D66A27"/>
    <w:rsid w:val="00D66B2B"/>
    <w:rsid w:val="00D66BD1"/>
    <w:rsid w:val="00D70631"/>
    <w:rsid w:val="00D70672"/>
    <w:rsid w:val="00D70ED7"/>
    <w:rsid w:val="00D72236"/>
    <w:rsid w:val="00D724BA"/>
    <w:rsid w:val="00D725B5"/>
    <w:rsid w:val="00D727C3"/>
    <w:rsid w:val="00D72858"/>
    <w:rsid w:val="00D7290D"/>
    <w:rsid w:val="00D742BC"/>
    <w:rsid w:val="00D742F7"/>
    <w:rsid w:val="00D75702"/>
    <w:rsid w:val="00D75722"/>
    <w:rsid w:val="00D75862"/>
    <w:rsid w:val="00D776EE"/>
    <w:rsid w:val="00D80232"/>
    <w:rsid w:val="00D80D68"/>
    <w:rsid w:val="00D8209B"/>
    <w:rsid w:val="00D8328D"/>
    <w:rsid w:val="00D83290"/>
    <w:rsid w:val="00D83C62"/>
    <w:rsid w:val="00D83FC1"/>
    <w:rsid w:val="00D85108"/>
    <w:rsid w:val="00D8574B"/>
    <w:rsid w:val="00D8590B"/>
    <w:rsid w:val="00D85F67"/>
    <w:rsid w:val="00D8651F"/>
    <w:rsid w:val="00D900BB"/>
    <w:rsid w:val="00D9018A"/>
    <w:rsid w:val="00D90EEA"/>
    <w:rsid w:val="00D91902"/>
    <w:rsid w:val="00D91B7C"/>
    <w:rsid w:val="00D92F79"/>
    <w:rsid w:val="00D9322A"/>
    <w:rsid w:val="00D941E1"/>
    <w:rsid w:val="00D95A0E"/>
    <w:rsid w:val="00D96A03"/>
    <w:rsid w:val="00DA0EF4"/>
    <w:rsid w:val="00DA12F2"/>
    <w:rsid w:val="00DA2217"/>
    <w:rsid w:val="00DA25F7"/>
    <w:rsid w:val="00DA3036"/>
    <w:rsid w:val="00DA36B4"/>
    <w:rsid w:val="00DA3E74"/>
    <w:rsid w:val="00DA3F71"/>
    <w:rsid w:val="00DA417E"/>
    <w:rsid w:val="00DA464B"/>
    <w:rsid w:val="00DA7AE7"/>
    <w:rsid w:val="00DA7C03"/>
    <w:rsid w:val="00DB11BF"/>
    <w:rsid w:val="00DB1711"/>
    <w:rsid w:val="00DB177D"/>
    <w:rsid w:val="00DB2083"/>
    <w:rsid w:val="00DB23B0"/>
    <w:rsid w:val="00DB2F7B"/>
    <w:rsid w:val="00DB3430"/>
    <w:rsid w:val="00DB38AB"/>
    <w:rsid w:val="00DB58D2"/>
    <w:rsid w:val="00DB6B81"/>
    <w:rsid w:val="00DB707D"/>
    <w:rsid w:val="00DB77DB"/>
    <w:rsid w:val="00DB791F"/>
    <w:rsid w:val="00DC173D"/>
    <w:rsid w:val="00DC21EB"/>
    <w:rsid w:val="00DC26A9"/>
    <w:rsid w:val="00DC2B56"/>
    <w:rsid w:val="00DC303D"/>
    <w:rsid w:val="00DC367C"/>
    <w:rsid w:val="00DC4425"/>
    <w:rsid w:val="00DC48E9"/>
    <w:rsid w:val="00DC5E73"/>
    <w:rsid w:val="00DC60BB"/>
    <w:rsid w:val="00DD0A42"/>
    <w:rsid w:val="00DD0B4C"/>
    <w:rsid w:val="00DD0C2A"/>
    <w:rsid w:val="00DD0D73"/>
    <w:rsid w:val="00DD0EFA"/>
    <w:rsid w:val="00DD1413"/>
    <w:rsid w:val="00DD1680"/>
    <w:rsid w:val="00DD2132"/>
    <w:rsid w:val="00DD2793"/>
    <w:rsid w:val="00DD29A6"/>
    <w:rsid w:val="00DD3C75"/>
    <w:rsid w:val="00DD45AE"/>
    <w:rsid w:val="00DD470B"/>
    <w:rsid w:val="00DD4DC4"/>
    <w:rsid w:val="00DD55B8"/>
    <w:rsid w:val="00DD5BFD"/>
    <w:rsid w:val="00DD5E26"/>
    <w:rsid w:val="00DD67AA"/>
    <w:rsid w:val="00DE035D"/>
    <w:rsid w:val="00DE0B31"/>
    <w:rsid w:val="00DE19DE"/>
    <w:rsid w:val="00DE2B0E"/>
    <w:rsid w:val="00DE3484"/>
    <w:rsid w:val="00DE36CB"/>
    <w:rsid w:val="00DE39AA"/>
    <w:rsid w:val="00DE59F1"/>
    <w:rsid w:val="00DE6200"/>
    <w:rsid w:val="00DE633A"/>
    <w:rsid w:val="00DE6A39"/>
    <w:rsid w:val="00DE6D48"/>
    <w:rsid w:val="00DF005C"/>
    <w:rsid w:val="00DF00B7"/>
    <w:rsid w:val="00DF0457"/>
    <w:rsid w:val="00DF1D96"/>
    <w:rsid w:val="00DF1F8B"/>
    <w:rsid w:val="00DF20EC"/>
    <w:rsid w:val="00DF22FB"/>
    <w:rsid w:val="00DF2EBF"/>
    <w:rsid w:val="00DF3992"/>
    <w:rsid w:val="00DF445C"/>
    <w:rsid w:val="00DF48D6"/>
    <w:rsid w:val="00DF6A3A"/>
    <w:rsid w:val="00DF7C74"/>
    <w:rsid w:val="00E00206"/>
    <w:rsid w:val="00E002B8"/>
    <w:rsid w:val="00E004E8"/>
    <w:rsid w:val="00E0082A"/>
    <w:rsid w:val="00E013F9"/>
    <w:rsid w:val="00E01513"/>
    <w:rsid w:val="00E0187F"/>
    <w:rsid w:val="00E01995"/>
    <w:rsid w:val="00E01BB5"/>
    <w:rsid w:val="00E02E65"/>
    <w:rsid w:val="00E02F87"/>
    <w:rsid w:val="00E02FCC"/>
    <w:rsid w:val="00E039BB"/>
    <w:rsid w:val="00E053C2"/>
    <w:rsid w:val="00E0694A"/>
    <w:rsid w:val="00E06DA8"/>
    <w:rsid w:val="00E10FF2"/>
    <w:rsid w:val="00E11E6B"/>
    <w:rsid w:val="00E12ED7"/>
    <w:rsid w:val="00E150C1"/>
    <w:rsid w:val="00E15109"/>
    <w:rsid w:val="00E1591D"/>
    <w:rsid w:val="00E15FBE"/>
    <w:rsid w:val="00E16208"/>
    <w:rsid w:val="00E16E88"/>
    <w:rsid w:val="00E16FBF"/>
    <w:rsid w:val="00E17632"/>
    <w:rsid w:val="00E17B62"/>
    <w:rsid w:val="00E17ECE"/>
    <w:rsid w:val="00E20CB5"/>
    <w:rsid w:val="00E21493"/>
    <w:rsid w:val="00E22DB2"/>
    <w:rsid w:val="00E2326C"/>
    <w:rsid w:val="00E23D77"/>
    <w:rsid w:val="00E24BA9"/>
    <w:rsid w:val="00E24E21"/>
    <w:rsid w:val="00E25711"/>
    <w:rsid w:val="00E258F8"/>
    <w:rsid w:val="00E26D5E"/>
    <w:rsid w:val="00E27020"/>
    <w:rsid w:val="00E275A9"/>
    <w:rsid w:val="00E2761F"/>
    <w:rsid w:val="00E27CF2"/>
    <w:rsid w:val="00E30864"/>
    <w:rsid w:val="00E30E19"/>
    <w:rsid w:val="00E30E7C"/>
    <w:rsid w:val="00E30EB7"/>
    <w:rsid w:val="00E31078"/>
    <w:rsid w:val="00E31797"/>
    <w:rsid w:val="00E32434"/>
    <w:rsid w:val="00E35AE2"/>
    <w:rsid w:val="00E36067"/>
    <w:rsid w:val="00E36655"/>
    <w:rsid w:val="00E3754E"/>
    <w:rsid w:val="00E3782E"/>
    <w:rsid w:val="00E379C4"/>
    <w:rsid w:val="00E4004B"/>
    <w:rsid w:val="00E4022D"/>
    <w:rsid w:val="00E40327"/>
    <w:rsid w:val="00E406A8"/>
    <w:rsid w:val="00E409A2"/>
    <w:rsid w:val="00E40DBE"/>
    <w:rsid w:val="00E417AD"/>
    <w:rsid w:val="00E41BDE"/>
    <w:rsid w:val="00E41CCF"/>
    <w:rsid w:val="00E41D34"/>
    <w:rsid w:val="00E4268C"/>
    <w:rsid w:val="00E42CD7"/>
    <w:rsid w:val="00E44281"/>
    <w:rsid w:val="00E4431D"/>
    <w:rsid w:val="00E44977"/>
    <w:rsid w:val="00E459D3"/>
    <w:rsid w:val="00E46466"/>
    <w:rsid w:val="00E47378"/>
    <w:rsid w:val="00E473A1"/>
    <w:rsid w:val="00E47505"/>
    <w:rsid w:val="00E511FF"/>
    <w:rsid w:val="00E51260"/>
    <w:rsid w:val="00E52D8A"/>
    <w:rsid w:val="00E5379B"/>
    <w:rsid w:val="00E549DF"/>
    <w:rsid w:val="00E55506"/>
    <w:rsid w:val="00E5778B"/>
    <w:rsid w:val="00E5787D"/>
    <w:rsid w:val="00E6028A"/>
    <w:rsid w:val="00E6073A"/>
    <w:rsid w:val="00E60756"/>
    <w:rsid w:val="00E60821"/>
    <w:rsid w:val="00E60F9D"/>
    <w:rsid w:val="00E62536"/>
    <w:rsid w:val="00E62AAC"/>
    <w:rsid w:val="00E634DC"/>
    <w:rsid w:val="00E63866"/>
    <w:rsid w:val="00E64BCA"/>
    <w:rsid w:val="00E64EBA"/>
    <w:rsid w:val="00E65C24"/>
    <w:rsid w:val="00E66076"/>
    <w:rsid w:val="00E6652C"/>
    <w:rsid w:val="00E66B16"/>
    <w:rsid w:val="00E7049A"/>
    <w:rsid w:val="00E704D3"/>
    <w:rsid w:val="00E70C16"/>
    <w:rsid w:val="00E71011"/>
    <w:rsid w:val="00E71AF9"/>
    <w:rsid w:val="00E720C5"/>
    <w:rsid w:val="00E747CF"/>
    <w:rsid w:val="00E747F3"/>
    <w:rsid w:val="00E76CE5"/>
    <w:rsid w:val="00E76EBB"/>
    <w:rsid w:val="00E80025"/>
    <w:rsid w:val="00E80108"/>
    <w:rsid w:val="00E80257"/>
    <w:rsid w:val="00E8033A"/>
    <w:rsid w:val="00E806EC"/>
    <w:rsid w:val="00E8182F"/>
    <w:rsid w:val="00E81D24"/>
    <w:rsid w:val="00E82FF6"/>
    <w:rsid w:val="00E83BF8"/>
    <w:rsid w:val="00E83D95"/>
    <w:rsid w:val="00E872BD"/>
    <w:rsid w:val="00E87C5E"/>
    <w:rsid w:val="00E904A7"/>
    <w:rsid w:val="00E90585"/>
    <w:rsid w:val="00E907B7"/>
    <w:rsid w:val="00E91ADB"/>
    <w:rsid w:val="00E92C52"/>
    <w:rsid w:val="00E93829"/>
    <w:rsid w:val="00E94846"/>
    <w:rsid w:val="00E95A7D"/>
    <w:rsid w:val="00EA0828"/>
    <w:rsid w:val="00EA10F2"/>
    <w:rsid w:val="00EA33A2"/>
    <w:rsid w:val="00EA3ACF"/>
    <w:rsid w:val="00EA3F2A"/>
    <w:rsid w:val="00EA4615"/>
    <w:rsid w:val="00EA5394"/>
    <w:rsid w:val="00EA597A"/>
    <w:rsid w:val="00EA5991"/>
    <w:rsid w:val="00EA5A94"/>
    <w:rsid w:val="00EA669E"/>
    <w:rsid w:val="00EA72DA"/>
    <w:rsid w:val="00EB05A5"/>
    <w:rsid w:val="00EB0768"/>
    <w:rsid w:val="00EB0CE4"/>
    <w:rsid w:val="00EB0FA0"/>
    <w:rsid w:val="00EB2C1B"/>
    <w:rsid w:val="00EB4139"/>
    <w:rsid w:val="00EB5C35"/>
    <w:rsid w:val="00EB622E"/>
    <w:rsid w:val="00EB65B8"/>
    <w:rsid w:val="00EB6920"/>
    <w:rsid w:val="00EB6BF4"/>
    <w:rsid w:val="00EB77CD"/>
    <w:rsid w:val="00EB7F9F"/>
    <w:rsid w:val="00EC0E8C"/>
    <w:rsid w:val="00EC23C9"/>
    <w:rsid w:val="00EC263E"/>
    <w:rsid w:val="00EC276F"/>
    <w:rsid w:val="00EC2EFE"/>
    <w:rsid w:val="00EC38CD"/>
    <w:rsid w:val="00EC397C"/>
    <w:rsid w:val="00EC3F9A"/>
    <w:rsid w:val="00EC4984"/>
    <w:rsid w:val="00EC6738"/>
    <w:rsid w:val="00EC6DEC"/>
    <w:rsid w:val="00EC7942"/>
    <w:rsid w:val="00ED19FB"/>
    <w:rsid w:val="00ED31BD"/>
    <w:rsid w:val="00ED5754"/>
    <w:rsid w:val="00ED5964"/>
    <w:rsid w:val="00ED645B"/>
    <w:rsid w:val="00ED695C"/>
    <w:rsid w:val="00ED6EE5"/>
    <w:rsid w:val="00ED7AFA"/>
    <w:rsid w:val="00EE0604"/>
    <w:rsid w:val="00EE0A73"/>
    <w:rsid w:val="00EE3007"/>
    <w:rsid w:val="00EE3595"/>
    <w:rsid w:val="00EE4122"/>
    <w:rsid w:val="00EE48E2"/>
    <w:rsid w:val="00EE4BF0"/>
    <w:rsid w:val="00EE506B"/>
    <w:rsid w:val="00EE57D9"/>
    <w:rsid w:val="00EE6656"/>
    <w:rsid w:val="00EE6BA2"/>
    <w:rsid w:val="00EE77B5"/>
    <w:rsid w:val="00EE78C6"/>
    <w:rsid w:val="00EE793E"/>
    <w:rsid w:val="00EF196C"/>
    <w:rsid w:val="00EF2980"/>
    <w:rsid w:val="00EF2B9A"/>
    <w:rsid w:val="00EF39F8"/>
    <w:rsid w:val="00EF46F8"/>
    <w:rsid w:val="00EF5021"/>
    <w:rsid w:val="00EF5931"/>
    <w:rsid w:val="00EF5A8D"/>
    <w:rsid w:val="00EF70AC"/>
    <w:rsid w:val="00EF7F5C"/>
    <w:rsid w:val="00F0004F"/>
    <w:rsid w:val="00F000CD"/>
    <w:rsid w:val="00F001FF"/>
    <w:rsid w:val="00F02551"/>
    <w:rsid w:val="00F031EB"/>
    <w:rsid w:val="00F03819"/>
    <w:rsid w:val="00F03EF7"/>
    <w:rsid w:val="00F03F1A"/>
    <w:rsid w:val="00F0424D"/>
    <w:rsid w:val="00F043F9"/>
    <w:rsid w:val="00F046F3"/>
    <w:rsid w:val="00F05441"/>
    <w:rsid w:val="00F07052"/>
    <w:rsid w:val="00F07134"/>
    <w:rsid w:val="00F07E3C"/>
    <w:rsid w:val="00F10007"/>
    <w:rsid w:val="00F1017C"/>
    <w:rsid w:val="00F10E2D"/>
    <w:rsid w:val="00F10E72"/>
    <w:rsid w:val="00F10E81"/>
    <w:rsid w:val="00F11795"/>
    <w:rsid w:val="00F12DE5"/>
    <w:rsid w:val="00F13A31"/>
    <w:rsid w:val="00F13B85"/>
    <w:rsid w:val="00F149E0"/>
    <w:rsid w:val="00F15213"/>
    <w:rsid w:val="00F1545E"/>
    <w:rsid w:val="00F156B8"/>
    <w:rsid w:val="00F204CD"/>
    <w:rsid w:val="00F204D5"/>
    <w:rsid w:val="00F2192E"/>
    <w:rsid w:val="00F2276C"/>
    <w:rsid w:val="00F228F5"/>
    <w:rsid w:val="00F22B1D"/>
    <w:rsid w:val="00F24679"/>
    <w:rsid w:val="00F24DB4"/>
    <w:rsid w:val="00F24DC7"/>
    <w:rsid w:val="00F24EFD"/>
    <w:rsid w:val="00F258DE"/>
    <w:rsid w:val="00F314E6"/>
    <w:rsid w:val="00F32039"/>
    <w:rsid w:val="00F331AF"/>
    <w:rsid w:val="00F332FD"/>
    <w:rsid w:val="00F334F6"/>
    <w:rsid w:val="00F34315"/>
    <w:rsid w:val="00F34536"/>
    <w:rsid w:val="00F34CB0"/>
    <w:rsid w:val="00F362B0"/>
    <w:rsid w:val="00F363A0"/>
    <w:rsid w:val="00F41811"/>
    <w:rsid w:val="00F419DC"/>
    <w:rsid w:val="00F41B22"/>
    <w:rsid w:val="00F422E5"/>
    <w:rsid w:val="00F42ACA"/>
    <w:rsid w:val="00F42CD7"/>
    <w:rsid w:val="00F43602"/>
    <w:rsid w:val="00F44625"/>
    <w:rsid w:val="00F449E2"/>
    <w:rsid w:val="00F44EDA"/>
    <w:rsid w:val="00F4585E"/>
    <w:rsid w:val="00F45984"/>
    <w:rsid w:val="00F45BA9"/>
    <w:rsid w:val="00F460DC"/>
    <w:rsid w:val="00F463ED"/>
    <w:rsid w:val="00F46BB5"/>
    <w:rsid w:val="00F47AEA"/>
    <w:rsid w:val="00F50968"/>
    <w:rsid w:val="00F515D2"/>
    <w:rsid w:val="00F51F20"/>
    <w:rsid w:val="00F5260F"/>
    <w:rsid w:val="00F52BEA"/>
    <w:rsid w:val="00F53960"/>
    <w:rsid w:val="00F547B0"/>
    <w:rsid w:val="00F5691B"/>
    <w:rsid w:val="00F56A43"/>
    <w:rsid w:val="00F572B3"/>
    <w:rsid w:val="00F60EEF"/>
    <w:rsid w:val="00F61484"/>
    <w:rsid w:val="00F615AF"/>
    <w:rsid w:val="00F6301C"/>
    <w:rsid w:val="00F63315"/>
    <w:rsid w:val="00F6403F"/>
    <w:rsid w:val="00F647E1"/>
    <w:rsid w:val="00F64806"/>
    <w:rsid w:val="00F64EF4"/>
    <w:rsid w:val="00F65B87"/>
    <w:rsid w:val="00F65CEE"/>
    <w:rsid w:val="00F66C8D"/>
    <w:rsid w:val="00F6791A"/>
    <w:rsid w:val="00F700D0"/>
    <w:rsid w:val="00F70C44"/>
    <w:rsid w:val="00F71050"/>
    <w:rsid w:val="00F7110F"/>
    <w:rsid w:val="00F713E9"/>
    <w:rsid w:val="00F715ED"/>
    <w:rsid w:val="00F7215F"/>
    <w:rsid w:val="00F74570"/>
    <w:rsid w:val="00F747A1"/>
    <w:rsid w:val="00F74D56"/>
    <w:rsid w:val="00F74DA4"/>
    <w:rsid w:val="00F75113"/>
    <w:rsid w:val="00F7564F"/>
    <w:rsid w:val="00F756E4"/>
    <w:rsid w:val="00F7571E"/>
    <w:rsid w:val="00F76DDC"/>
    <w:rsid w:val="00F76E38"/>
    <w:rsid w:val="00F7765B"/>
    <w:rsid w:val="00F77A15"/>
    <w:rsid w:val="00F8030E"/>
    <w:rsid w:val="00F811C2"/>
    <w:rsid w:val="00F823EE"/>
    <w:rsid w:val="00F851E2"/>
    <w:rsid w:val="00F858DF"/>
    <w:rsid w:val="00F86D03"/>
    <w:rsid w:val="00F870C4"/>
    <w:rsid w:val="00F874A4"/>
    <w:rsid w:val="00F8775E"/>
    <w:rsid w:val="00F90C41"/>
    <w:rsid w:val="00F912AE"/>
    <w:rsid w:val="00F93730"/>
    <w:rsid w:val="00F93850"/>
    <w:rsid w:val="00F938A0"/>
    <w:rsid w:val="00F93F75"/>
    <w:rsid w:val="00F94E09"/>
    <w:rsid w:val="00F94F31"/>
    <w:rsid w:val="00F94FA3"/>
    <w:rsid w:val="00F9503B"/>
    <w:rsid w:val="00F952B7"/>
    <w:rsid w:val="00F95732"/>
    <w:rsid w:val="00F96339"/>
    <w:rsid w:val="00F964C7"/>
    <w:rsid w:val="00FA05D2"/>
    <w:rsid w:val="00FA189D"/>
    <w:rsid w:val="00FA268A"/>
    <w:rsid w:val="00FA2F83"/>
    <w:rsid w:val="00FA32E4"/>
    <w:rsid w:val="00FA5691"/>
    <w:rsid w:val="00FA6334"/>
    <w:rsid w:val="00FA6BF5"/>
    <w:rsid w:val="00FB03D4"/>
    <w:rsid w:val="00FB068A"/>
    <w:rsid w:val="00FB14B9"/>
    <w:rsid w:val="00FB32FD"/>
    <w:rsid w:val="00FB3743"/>
    <w:rsid w:val="00FB379B"/>
    <w:rsid w:val="00FB4289"/>
    <w:rsid w:val="00FB457D"/>
    <w:rsid w:val="00FB555A"/>
    <w:rsid w:val="00FB5860"/>
    <w:rsid w:val="00FB60BC"/>
    <w:rsid w:val="00FB7233"/>
    <w:rsid w:val="00FB7B34"/>
    <w:rsid w:val="00FC0929"/>
    <w:rsid w:val="00FC0FEA"/>
    <w:rsid w:val="00FC159D"/>
    <w:rsid w:val="00FC1884"/>
    <w:rsid w:val="00FC2440"/>
    <w:rsid w:val="00FC2861"/>
    <w:rsid w:val="00FC28FA"/>
    <w:rsid w:val="00FC29F7"/>
    <w:rsid w:val="00FC30AD"/>
    <w:rsid w:val="00FC3188"/>
    <w:rsid w:val="00FC5D15"/>
    <w:rsid w:val="00FC6649"/>
    <w:rsid w:val="00FD08B7"/>
    <w:rsid w:val="00FD0E78"/>
    <w:rsid w:val="00FD1057"/>
    <w:rsid w:val="00FD1AB2"/>
    <w:rsid w:val="00FD21E6"/>
    <w:rsid w:val="00FD2824"/>
    <w:rsid w:val="00FD2D2A"/>
    <w:rsid w:val="00FD3035"/>
    <w:rsid w:val="00FD30B5"/>
    <w:rsid w:val="00FD44DA"/>
    <w:rsid w:val="00FD476D"/>
    <w:rsid w:val="00FD4C01"/>
    <w:rsid w:val="00FD6426"/>
    <w:rsid w:val="00FD6622"/>
    <w:rsid w:val="00FD68DC"/>
    <w:rsid w:val="00FD697B"/>
    <w:rsid w:val="00FD76D6"/>
    <w:rsid w:val="00FD7C2F"/>
    <w:rsid w:val="00FD7D18"/>
    <w:rsid w:val="00FE0335"/>
    <w:rsid w:val="00FE3030"/>
    <w:rsid w:val="00FE3A53"/>
    <w:rsid w:val="00FE3CA0"/>
    <w:rsid w:val="00FE44CF"/>
    <w:rsid w:val="00FE45EB"/>
    <w:rsid w:val="00FE4A8A"/>
    <w:rsid w:val="00FE4AEF"/>
    <w:rsid w:val="00FE4BCC"/>
    <w:rsid w:val="00FE56BC"/>
    <w:rsid w:val="00FE64C6"/>
    <w:rsid w:val="00FE6602"/>
    <w:rsid w:val="00FE688A"/>
    <w:rsid w:val="00FE694C"/>
    <w:rsid w:val="00FE6A2D"/>
    <w:rsid w:val="00FE6C5B"/>
    <w:rsid w:val="00FF13B2"/>
    <w:rsid w:val="00FF153F"/>
    <w:rsid w:val="00FF19D7"/>
    <w:rsid w:val="00FF22FB"/>
    <w:rsid w:val="00FF2509"/>
    <w:rsid w:val="00FF27A2"/>
    <w:rsid w:val="00FF2860"/>
    <w:rsid w:val="00FF3857"/>
    <w:rsid w:val="00FF3C90"/>
    <w:rsid w:val="00FF3CEE"/>
    <w:rsid w:val="00FF4EA5"/>
    <w:rsid w:val="00FF6C53"/>
    <w:rsid w:val="00FF6E0B"/>
    <w:rsid w:val="00FF7A01"/>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3">
      <o:colormru v:ext="edit" colors="#8f5d2b,#007cc3,fuchsia"/>
    </o:shapedefaults>
    <o:shapelayout v:ext="edit">
      <o:idmap v:ext="edit" data="2"/>
      <o:rules v:ext="edit">
        <o:r id="V:Rule1" type="connector" idref="#_x0000_s2065"/>
        <o:r id="V:Rule2" type="connector" idref="#_x0000_s2058"/>
        <o:r id="V:Rule3" type="connector" idref="#_x0000_s2062"/>
        <o:r id="V:Rule4" type="connector" idref="#_x0000_s2068"/>
      </o:rules>
    </o:shapelayout>
  </w:shapeDefaults>
  <w:decimalSymbol w:val=","/>
  <w:listSeparator w:val=";"/>
  <w14:docId w14:val="7424105C"/>
  <w15:docId w15:val="{F8F6AE62-31CB-46CE-99D9-A50C8FAA7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0E81"/>
    <w:pPr>
      <w:spacing w:after="0"/>
      <w:jc w:val="both"/>
    </w:pPr>
    <w:rPr>
      <w:sz w:val="20"/>
    </w:rPr>
  </w:style>
  <w:style w:type="paragraph" w:styleId="Titre1">
    <w:name w:val="heading 1"/>
    <w:aliases w:val="Titre 1 ventura,§1.,titre 2,Chapitre,AQ-TITRE1,Titre1,Chapter,Titre principal,Titre principal1,Titre principal2,Titre principal11,Titre 1 - 2.2.3.3,heading 1,Tt 1,TITRE 1,I.,CHAP1,CHAPITRE,ARTICLE, ARTICLE  ,Titre 1 ,1. Titre 1,titre1tom"/>
    <w:basedOn w:val="Normal"/>
    <w:next w:val="Normal"/>
    <w:link w:val="Titre1Car"/>
    <w:uiPriority w:val="9"/>
    <w:qFormat/>
    <w:rsid w:val="00B53E79"/>
    <w:pPr>
      <w:pBdr>
        <w:top w:val="single" w:sz="24" w:space="0" w:color="4F81BD"/>
        <w:left w:val="single" w:sz="24" w:space="0" w:color="4F81BD"/>
        <w:bottom w:val="single" w:sz="24" w:space="0" w:color="4F81BD"/>
        <w:right w:val="single" w:sz="24" w:space="0" w:color="4F81BD"/>
      </w:pBdr>
      <w:shd w:val="clear" w:color="auto" w:fill="4F81BD"/>
      <w:spacing w:beforeLines="150" w:before="360" w:afterLines="150" w:after="360" w:line="240" w:lineRule="auto"/>
      <w:outlineLvl w:val="0"/>
    </w:pPr>
    <w:rPr>
      <w:rFonts w:ascii="Calibri" w:eastAsia="Times New Roman" w:hAnsi="Calibri" w:cs="Arial"/>
      <w:b/>
      <w:bCs/>
      <w:smallCaps/>
      <w:color w:val="FFFFFF" w:themeColor="background1"/>
      <w:sz w:val="28"/>
      <w:szCs w:val="20"/>
    </w:rPr>
  </w:style>
  <w:style w:type="paragraph" w:styleId="Titre2">
    <w:name w:val="heading 2"/>
    <w:aliases w:val="Titre 2 ventura,Sous-Titre,sous-chapitre,titre 1 EI,Titre 2.,Edf Titre 2,titre2"/>
    <w:basedOn w:val="Normal"/>
    <w:next w:val="Normal"/>
    <w:link w:val="Titre2Car"/>
    <w:qFormat/>
    <w:rsid w:val="00D53057"/>
    <w:pPr>
      <w:keepNext/>
      <w:pBdr>
        <w:top w:val="single" w:sz="24" w:space="0" w:color="DBE5F1"/>
        <w:left w:val="single" w:sz="24" w:space="0" w:color="DBE5F1"/>
        <w:right w:val="single" w:sz="24" w:space="0" w:color="DBE5F1"/>
      </w:pBdr>
      <w:shd w:val="clear" w:color="auto" w:fill="DBE5F1"/>
      <w:spacing w:before="360" w:after="360"/>
      <w:outlineLvl w:val="1"/>
    </w:pPr>
    <w:rPr>
      <w:rFonts w:ascii="Calibri" w:eastAsia="Times New Roman" w:hAnsi="Calibri" w:cs="Times New Roman"/>
      <w:b/>
      <w:bCs/>
      <w:sz w:val="24"/>
      <w:szCs w:val="24"/>
    </w:rPr>
  </w:style>
  <w:style w:type="paragraph" w:styleId="Titre3">
    <w:name w:val="heading 3"/>
    <w:aliases w:val="Titre 3 ventura,Section,InterTitre Car,InterTitre,A4,§1.1.1.,Titre 3 Car Car Car Car,AQ-TITRE3,Titre3,Titre 3 Car Car,Section SubHeading,level 3,3,Titre de paragraphe,Titre de paragraphe1,Titre de paragraphe2,Titre de paragraphe11,h3,Tt 3,T3,16"/>
    <w:basedOn w:val="Normal"/>
    <w:next w:val="Normal"/>
    <w:link w:val="Titre3Car"/>
    <w:unhideWhenUsed/>
    <w:qFormat/>
    <w:rsid w:val="00973E13"/>
    <w:pPr>
      <w:pBdr>
        <w:top w:val="single" w:sz="6" w:space="2" w:color="4F81BD"/>
        <w:left w:val="single" w:sz="6" w:space="2" w:color="4F81BD"/>
      </w:pBdr>
      <w:spacing w:before="120" w:after="120"/>
      <w:jc w:val="left"/>
      <w:outlineLvl w:val="2"/>
    </w:pPr>
    <w:rPr>
      <w:rFonts w:ascii="Calibri" w:eastAsiaTheme="majorEastAsia" w:hAnsi="Calibri" w:cs="Arial"/>
      <w:bCs/>
      <w:sz w:val="22"/>
    </w:rPr>
  </w:style>
  <w:style w:type="paragraph" w:styleId="Titre4">
    <w:name w:val="heading 4"/>
    <w:aliases w:val="Sous-InterTitre,A5,Titre 4 Car Car,Titre 4 Car Car Car Car,§1.1.1.1.,§1.1.1.1. Car,Titre...,Titre4,Sub SubHeading,Titre 10,Titre 4 Car Car Car Car Car,M-Titre 4,I.1.1.1.,CHAP4,§1.1.1.1,Tt 4,(NOT SRK4),(NOT SRK4)1,(NOT SRK4)2,(NOT SRK4)3"/>
    <w:basedOn w:val="Normal"/>
    <w:next w:val="Normal"/>
    <w:link w:val="Titre4Car"/>
    <w:uiPriority w:val="99"/>
    <w:unhideWhenUsed/>
    <w:qFormat/>
    <w:rsid w:val="00D06E70"/>
    <w:pPr>
      <w:keepNext/>
      <w:keepLines/>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Titre6"/>
    <w:next w:val="Normal"/>
    <w:link w:val="Titre5Car"/>
    <w:uiPriority w:val="9"/>
    <w:unhideWhenUsed/>
    <w:qFormat/>
    <w:rsid w:val="00B00825"/>
    <w:pPr>
      <w:outlineLvl w:val="4"/>
    </w:pPr>
    <w:rPr>
      <w:b/>
      <w:i w:val="0"/>
    </w:rPr>
  </w:style>
  <w:style w:type="paragraph" w:styleId="Titre6">
    <w:name w:val="heading 6"/>
    <w:basedOn w:val="Titre7"/>
    <w:next w:val="Normal"/>
    <w:link w:val="Titre6Car"/>
    <w:unhideWhenUsed/>
    <w:qFormat/>
    <w:rsid w:val="0011551D"/>
    <w:pPr>
      <w:outlineLvl w:val="5"/>
    </w:pPr>
  </w:style>
  <w:style w:type="paragraph" w:styleId="Titre7">
    <w:name w:val="heading 7"/>
    <w:basedOn w:val="Normal"/>
    <w:next w:val="Normal"/>
    <w:link w:val="Titre7Car"/>
    <w:unhideWhenUsed/>
    <w:qFormat/>
    <w:rsid w:val="0011551D"/>
    <w:pPr>
      <w:keepNext/>
      <w:keepLines/>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nhideWhenUsed/>
    <w:qFormat/>
    <w:rsid w:val="0011551D"/>
    <w:pPr>
      <w:keepNext/>
      <w:keepLines/>
      <w:spacing w:before="200"/>
      <w:outlineLvl w:val="7"/>
    </w:pPr>
    <w:rPr>
      <w:rFonts w:asciiTheme="majorHAnsi" w:eastAsiaTheme="majorEastAsia" w:hAnsiTheme="majorHAnsi" w:cstheme="majorBidi"/>
      <w:color w:val="404040" w:themeColor="text1" w:themeTint="BF"/>
      <w:szCs w:val="20"/>
    </w:rPr>
  </w:style>
  <w:style w:type="paragraph" w:styleId="Titre9">
    <w:name w:val="heading 9"/>
    <w:basedOn w:val="Normal"/>
    <w:next w:val="Normal"/>
    <w:link w:val="Titre9Car"/>
    <w:unhideWhenUsed/>
    <w:qFormat/>
    <w:rsid w:val="00160566"/>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 client"/>
    <w:basedOn w:val="Normal"/>
    <w:link w:val="En-tteCar"/>
    <w:unhideWhenUsed/>
    <w:rsid w:val="0013506B"/>
    <w:pPr>
      <w:tabs>
        <w:tab w:val="center" w:pos="4536"/>
        <w:tab w:val="right" w:pos="9072"/>
      </w:tabs>
      <w:spacing w:line="240" w:lineRule="auto"/>
    </w:pPr>
  </w:style>
  <w:style w:type="character" w:customStyle="1" w:styleId="En-tteCar">
    <w:name w:val="En-tête Car"/>
    <w:aliases w:val="En-tête client Car"/>
    <w:basedOn w:val="Policepardfaut"/>
    <w:link w:val="En-tte"/>
    <w:rsid w:val="0013506B"/>
  </w:style>
  <w:style w:type="paragraph" w:styleId="Pieddepage">
    <w:name w:val="footer"/>
    <w:basedOn w:val="Normal"/>
    <w:link w:val="PieddepageCar"/>
    <w:uiPriority w:val="99"/>
    <w:unhideWhenUsed/>
    <w:rsid w:val="0013506B"/>
    <w:pPr>
      <w:tabs>
        <w:tab w:val="center" w:pos="4536"/>
        <w:tab w:val="right" w:pos="9072"/>
      </w:tabs>
      <w:spacing w:line="240" w:lineRule="auto"/>
    </w:pPr>
  </w:style>
  <w:style w:type="character" w:customStyle="1" w:styleId="PieddepageCar">
    <w:name w:val="Pied de page Car"/>
    <w:basedOn w:val="Policepardfaut"/>
    <w:link w:val="Pieddepage"/>
    <w:uiPriority w:val="99"/>
    <w:rsid w:val="0013506B"/>
  </w:style>
  <w:style w:type="paragraph" w:styleId="Textedebulles">
    <w:name w:val="Balloon Text"/>
    <w:basedOn w:val="Normal"/>
    <w:link w:val="TextedebullesCar"/>
    <w:uiPriority w:val="99"/>
    <w:semiHidden/>
    <w:unhideWhenUsed/>
    <w:rsid w:val="0013506B"/>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3506B"/>
    <w:rPr>
      <w:rFonts w:ascii="Tahoma" w:hAnsi="Tahoma" w:cs="Tahoma"/>
      <w:sz w:val="16"/>
      <w:szCs w:val="16"/>
    </w:rPr>
  </w:style>
  <w:style w:type="paragraph" w:styleId="Sansinterligne">
    <w:name w:val="No Spacing"/>
    <w:link w:val="SansinterligneCar"/>
    <w:uiPriority w:val="1"/>
    <w:qFormat/>
    <w:rsid w:val="00121D2E"/>
    <w:pPr>
      <w:spacing w:after="0" w:line="240" w:lineRule="auto"/>
    </w:pPr>
  </w:style>
  <w:style w:type="character" w:customStyle="1" w:styleId="SansinterligneCar">
    <w:name w:val="Sans interligne Car"/>
    <w:basedOn w:val="Policepardfaut"/>
    <w:link w:val="Sansinterligne"/>
    <w:uiPriority w:val="1"/>
    <w:rsid w:val="00121D2E"/>
    <w:rPr>
      <w:rFonts w:eastAsiaTheme="minorEastAsia"/>
    </w:rPr>
  </w:style>
  <w:style w:type="character" w:styleId="Lienhypertexte">
    <w:name w:val="Hyperlink"/>
    <w:basedOn w:val="Policepardfaut"/>
    <w:uiPriority w:val="99"/>
    <w:unhideWhenUsed/>
    <w:rsid w:val="00EA0828"/>
    <w:rPr>
      <w:color w:val="0000FF" w:themeColor="hyperlink"/>
      <w:u w:val="single"/>
    </w:rPr>
  </w:style>
  <w:style w:type="table" w:styleId="Grilledutableau">
    <w:name w:val="Table Grid"/>
    <w:aliases w:val="GT0,Grille du tableau-cart"/>
    <w:basedOn w:val="TableauNormal"/>
    <w:uiPriority w:val="39"/>
    <w:rsid w:val="0074735B"/>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link w:val="NormalWebCar"/>
    <w:uiPriority w:val="99"/>
    <w:rsid w:val="00FE4BCC"/>
    <w:pPr>
      <w:spacing w:before="100" w:beforeAutospacing="1" w:after="100" w:afterAutospacing="1" w:line="240" w:lineRule="auto"/>
    </w:pPr>
    <w:rPr>
      <w:rFonts w:ascii="Arial Unicode MS" w:eastAsia="Arial Unicode MS" w:hAnsi="Arial Unicode MS" w:cs="Arial Unicode MS"/>
      <w:sz w:val="24"/>
      <w:szCs w:val="24"/>
    </w:rPr>
  </w:style>
  <w:style w:type="paragraph" w:styleId="TM1">
    <w:name w:val="toc 1"/>
    <w:basedOn w:val="Normal"/>
    <w:next w:val="Normal"/>
    <w:autoRedefine/>
    <w:uiPriority w:val="39"/>
    <w:qFormat/>
    <w:rsid w:val="0059788D"/>
    <w:pPr>
      <w:tabs>
        <w:tab w:val="left" w:pos="480"/>
        <w:tab w:val="right" w:leader="dot" w:pos="10204"/>
      </w:tabs>
      <w:spacing w:before="240" w:after="180" w:line="240" w:lineRule="auto"/>
    </w:pPr>
    <w:rPr>
      <w:rFonts w:ascii="Arial" w:eastAsia="Times New Roman" w:hAnsi="Arial" w:cs="Times New Roman"/>
      <w:b/>
      <w:bCs/>
      <w:caps/>
      <w:noProof/>
      <w:szCs w:val="24"/>
      <w:u w:val="single"/>
    </w:rPr>
  </w:style>
  <w:style w:type="paragraph" w:styleId="TM2">
    <w:name w:val="toc 2"/>
    <w:basedOn w:val="Normal"/>
    <w:next w:val="Normal"/>
    <w:autoRedefine/>
    <w:uiPriority w:val="39"/>
    <w:qFormat/>
    <w:rsid w:val="0059788D"/>
    <w:pPr>
      <w:tabs>
        <w:tab w:val="left" w:pos="880"/>
        <w:tab w:val="right" w:leader="dot" w:pos="10204"/>
      </w:tabs>
      <w:spacing w:after="60" w:line="240" w:lineRule="auto"/>
      <w:ind w:left="238"/>
    </w:pPr>
    <w:rPr>
      <w:rFonts w:ascii="Arial" w:eastAsia="Times New Roman" w:hAnsi="Arial" w:cs="Times New Roman"/>
      <w:smallCaps/>
      <w:noProof/>
      <w:szCs w:val="24"/>
    </w:rPr>
  </w:style>
  <w:style w:type="paragraph" w:styleId="TM3">
    <w:name w:val="toc 3"/>
    <w:basedOn w:val="Normal"/>
    <w:next w:val="Normal"/>
    <w:autoRedefine/>
    <w:uiPriority w:val="39"/>
    <w:qFormat/>
    <w:rsid w:val="00FE4BCC"/>
    <w:pPr>
      <w:spacing w:after="60" w:line="240" w:lineRule="auto"/>
      <w:ind w:left="482"/>
    </w:pPr>
    <w:rPr>
      <w:rFonts w:ascii="Arial" w:eastAsia="Times New Roman" w:hAnsi="Arial" w:cs="Times New Roman"/>
      <w:i/>
      <w:iCs/>
      <w:szCs w:val="24"/>
    </w:rPr>
  </w:style>
  <w:style w:type="character" w:customStyle="1" w:styleId="Titre1Car">
    <w:name w:val="Titre 1 Car"/>
    <w:aliases w:val="Titre 1 ventura Car,§1. Car,titre 2 Car,Chapitre Car,AQ-TITRE1 Car,Titre1 Car,Chapter Car,Titre principal Car,Titre principal1 Car,Titre principal2 Car,Titre principal11 Car,Titre 1 - 2.2.3.3 Car,heading 1 Car,Tt 1 Car,TITRE 1 Car,I. Car"/>
    <w:basedOn w:val="Policepardfaut"/>
    <w:link w:val="Titre1"/>
    <w:uiPriority w:val="9"/>
    <w:rsid w:val="00B53E79"/>
    <w:rPr>
      <w:rFonts w:ascii="Calibri" w:eastAsia="Times New Roman" w:hAnsi="Calibri" w:cs="Arial"/>
      <w:b/>
      <w:bCs/>
      <w:smallCaps/>
      <w:color w:val="FFFFFF" w:themeColor="background1"/>
      <w:sz w:val="28"/>
      <w:szCs w:val="20"/>
      <w:shd w:val="clear" w:color="auto" w:fill="4F81BD"/>
    </w:rPr>
  </w:style>
  <w:style w:type="character" w:customStyle="1" w:styleId="Titre2Car">
    <w:name w:val="Titre 2 Car"/>
    <w:aliases w:val="Titre 2 ventura Car,Sous-Titre Car,sous-chapitre Car,titre 1 EI Car,Titre 2. Car,Edf Titre 2 Car,titre2 Car"/>
    <w:basedOn w:val="Policepardfaut"/>
    <w:link w:val="Titre2"/>
    <w:rsid w:val="00D53057"/>
    <w:rPr>
      <w:rFonts w:ascii="Calibri" w:eastAsia="Times New Roman" w:hAnsi="Calibri" w:cs="Times New Roman"/>
      <w:b/>
      <w:bCs/>
      <w:sz w:val="24"/>
      <w:szCs w:val="24"/>
      <w:shd w:val="clear" w:color="auto" w:fill="DBE5F1"/>
    </w:rPr>
  </w:style>
  <w:style w:type="character" w:customStyle="1" w:styleId="Titre3Car">
    <w:name w:val="Titre 3 Car"/>
    <w:aliases w:val="Titre 3 ventura Car,Section Car,InterTitre Car Car,InterTitre Car1,A4 Car,§1.1.1. Car,Titre 3 Car Car Car Car Car,AQ-TITRE3 Car,Titre3 Car,Titre 3 Car Car Car,Section SubHeading Car,level 3 Car,3 Car,Titre de paragraphe Car,h3 Car,Tt 3 Car"/>
    <w:basedOn w:val="Policepardfaut"/>
    <w:link w:val="Titre3"/>
    <w:rsid w:val="00973E13"/>
    <w:rPr>
      <w:rFonts w:ascii="Calibri" w:eastAsiaTheme="majorEastAsia" w:hAnsi="Calibri" w:cs="Arial"/>
      <w:bCs/>
    </w:rPr>
  </w:style>
  <w:style w:type="character" w:customStyle="1" w:styleId="apple-converted-space">
    <w:name w:val="apple-converted-space"/>
    <w:rsid w:val="00815E97"/>
  </w:style>
  <w:style w:type="paragraph" w:styleId="Paragraphedeliste">
    <w:name w:val="List Paragraph"/>
    <w:aliases w:val="Paragraphe - 02 -,Paragraphe - 02 -1,Paragraphe - 02 -2,Paragraphe de liste1,Listes,Puce 1 mtbn,TE Paragraphe de liste,Liste puces 2,corp de texte,Puce 3,légende figures,Numéro,Level 1 Puce,texte de base,Puce focus,chapitre,Contact"/>
    <w:basedOn w:val="Normal"/>
    <w:link w:val="ParagraphedelisteCar"/>
    <w:uiPriority w:val="34"/>
    <w:qFormat/>
    <w:rsid w:val="00815E97"/>
    <w:pPr>
      <w:ind w:left="720"/>
      <w:contextualSpacing/>
    </w:pPr>
  </w:style>
  <w:style w:type="paragraph" w:customStyle="1" w:styleId="Tableaugrascentr">
    <w:name w:val="Tableau gras centré"/>
    <w:autoRedefine/>
    <w:rsid w:val="00815E97"/>
    <w:pPr>
      <w:spacing w:after="0" w:line="240" w:lineRule="auto"/>
      <w:jc w:val="center"/>
    </w:pPr>
    <w:rPr>
      <w:rFonts w:ascii="Times New Roman" w:eastAsia="Calibri" w:hAnsi="Times New Roman" w:cs="Times New Roman"/>
      <w:b/>
      <w:i/>
      <w:iCs/>
      <w:szCs w:val="24"/>
    </w:rPr>
  </w:style>
  <w:style w:type="paragraph" w:styleId="Corpsdetexte3">
    <w:name w:val="Body Text 3"/>
    <w:basedOn w:val="Normal"/>
    <w:link w:val="Corpsdetexte3Car"/>
    <w:uiPriority w:val="99"/>
    <w:rsid w:val="00815E97"/>
    <w:pPr>
      <w:spacing w:line="240" w:lineRule="auto"/>
    </w:pPr>
    <w:rPr>
      <w:rFonts w:ascii="Arial" w:eastAsia="Times New Roman" w:hAnsi="Arial" w:cs="Arial"/>
      <w:szCs w:val="20"/>
    </w:rPr>
  </w:style>
  <w:style w:type="character" w:customStyle="1" w:styleId="Corpsdetexte3Car">
    <w:name w:val="Corps de texte 3 Car"/>
    <w:basedOn w:val="Policepardfaut"/>
    <w:link w:val="Corpsdetexte3"/>
    <w:uiPriority w:val="99"/>
    <w:rsid w:val="00815E97"/>
    <w:rPr>
      <w:rFonts w:ascii="Arial" w:eastAsia="Times New Roman" w:hAnsi="Arial" w:cs="Arial"/>
      <w:szCs w:val="20"/>
    </w:rPr>
  </w:style>
  <w:style w:type="paragraph" w:styleId="Corpsdetexte">
    <w:name w:val="Body Text"/>
    <w:basedOn w:val="Normal"/>
    <w:link w:val="CorpsdetexteCar"/>
    <w:unhideWhenUsed/>
    <w:rsid w:val="00815E97"/>
    <w:pPr>
      <w:spacing w:after="120"/>
    </w:pPr>
  </w:style>
  <w:style w:type="character" w:customStyle="1" w:styleId="CorpsdetexteCar">
    <w:name w:val="Corps de texte Car"/>
    <w:basedOn w:val="Policepardfaut"/>
    <w:link w:val="Corpsdetexte"/>
    <w:rsid w:val="00815E97"/>
  </w:style>
  <w:style w:type="paragraph" w:customStyle="1" w:styleId="Style3">
    <w:name w:val="Style3"/>
    <w:basedOn w:val="Normal"/>
    <w:rsid w:val="00815E97"/>
    <w:pPr>
      <w:spacing w:line="300" w:lineRule="exact"/>
    </w:pPr>
    <w:rPr>
      <w:rFonts w:ascii="Arial" w:eastAsia="Times New Roman" w:hAnsi="Arial" w:cs="Times New Roman"/>
      <w:sz w:val="24"/>
      <w:szCs w:val="24"/>
    </w:rPr>
  </w:style>
  <w:style w:type="paragraph" w:styleId="En-ttedetabledesmatires">
    <w:name w:val="TOC Heading"/>
    <w:basedOn w:val="Titre1"/>
    <w:next w:val="Normal"/>
    <w:uiPriority w:val="39"/>
    <w:unhideWhenUsed/>
    <w:qFormat/>
    <w:rsid w:val="0059788D"/>
    <w:pPr>
      <w:keepNext/>
      <w:keepLines/>
      <w:pBdr>
        <w:top w:val="none" w:sz="0" w:space="0" w:color="auto"/>
        <w:left w:val="none" w:sz="0" w:space="0" w:color="auto"/>
        <w:bottom w:val="none" w:sz="0" w:space="0" w:color="auto"/>
        <w:right w:val="none" w:sz="0" w:space="0" w:color="auto"/>
      </w:pBdr>
      <w:shd w:val="clear" w:color="auto" w:fill="auto"/>
      <w:spacing w:beforeLines="0" w:before="240" w:afterLines="0" w:after="0" w:line="259" w:lineRule="auto"/>
      <w:jc w:val="left"/>
      <w:outlineLvl w:val="9"/>
    </w:pPr>
    <w:rPr>
      <w:rFonts w:asciiTheme="majorHAnsi" w:eastAsiaTheme="majorEastAsia" w:hAnsiTheme="majorHAnsi" w:cstheme="majorBidi"/>
      <w:b w:val="0"/>
      <w:bCs w:val="0"/>
      <w:smallCaps w:val="0"/>
      <w:color w:val="365F91" w:themeColor="accent1" w:themeShade="BF"/>
      <w:sz w:val="32"/>
      <w:szCs w:val="32"/>
    </w:rPr>
  </w:style>
  <w:style w:type="paragraph" w:styleId="Lgende">
    <w:name w:val="caption"/>
    <w:aliases w:val="Légende Car1,Légende Car Car,Legende,Car1, Car1,annexes m,annexes,Annexes,Légende_ECR,Légende re,Légende - Ecotone,Légende Car1 Car1,Légende Car Car Car1,Légende Car1 Car Car,Légende Car Car Car Car,Légende Car Car Car Car Car,Légende1 Car"/>
    <w:basedOn w:val="Normal"/>
    <w:next w:val="Normal"/>
    <w:link w:val="LgendeCar"/>
    <w:unhideWhenUsed/>
    <w:qFormat/>
    <w:rsid w:val="007C42CA"/>
    <w:pPr>
      <w:spacing w:after="200" w:line="240" w:lineRule="auto"/>
    </w:pPr>
    <w:rPr>
      <w:b/>
      <w:bCs/>
      <w:color w:val="4F81BD" w:themeColor="accent1"/>
      <w:sz w:val="18"/>
      <w:szCs w:val="18"/>
    </w:rPr>
  </w:style>
  <w:style w:type="character" w:customStyle="1" w:styleId="Titre4Car">
    <w:name w:val="Titre 4 Car"/>
    <w:aliases w:val="Sous-InterTitre Car,A5 Car,Titre 4 Car Car Car,Titre 4 Car Car Car Car Car1,§1.1.1.1. Car1,§1.1.1.1. Car Car,Titre... Car,Titre4 Car,Sub SubHeading Car,Titre 10 Car,Titre 4 Car Car Car Car Car Car,M-Titre 4 Car,I.1.1.1. Car,CHAP4 Car"/>
    <w:basedOn w:val="Policepardfaut"/>
    <w:link w:val="Titre4"/>
    <w:uiPriority w:val="99"/>
    <w:rsid w:val="00D06E70"/>
    <w:rPr>
      <w:rFonts w:asciiTheme="majorHAnsi" w:eastAsiaTheme="majorEastAsia" w:hAnsiTheme="majorHAnsi" w:cstheme="majorBidi"/>
      <w:b/>
      <w:bCs/>
      <w:i/>
      <w:iCs/>
      <w:color w:val="4F81BD" w:themeColor="accent1"/>
      <w:sz w:val="20"/>
    </w:rPr>
  </w:style>
  <w:style w:type="character" w:customStyle="1" w:styleId="Titre5Car">
    <w:name w:val="Titre 5 Car"/>
    <w:basedOn w:val="Policepardfaut"/>
    <w:link w:val="Titre5"/>
    <w:uiPriority w:val="9"/>
    <w:rsid w:val="00B00825"/>
    <w:rPr>
      <w:rFonts w:asciiTheme="majorHAnsi" w:eastAsiaTheme="majorEastAsia" w:hAnsiTheme="majorHAnsi" w:cstheme="majorBidi"/>
      <w:b/>
      <w:iCs/>
      <w:color w:val="404040" w:themeColor="text1" w:themeTint="BF"/>
      <w:sz w:val="20"/>
    </w:rPr>
  </w:style>
  <w:style w:type="character" w:customStyle="1" w:styleId="LgendeCar">
    <w:name w:val="Légende Car"/>
    <w:aliases w:val="Légende Car1 Car,Légende Car Car Car,Legende Car,Car1 Car, Car1 Car,annexes m Car,annexes Car,Annexes Car,Légende_ECR Car,Légende re Car,Légende - Ecotone Car,Légende Car1 Car1 Car,Légende Car Car Car1 Car,Légende Car1 Car Car Car"/>
    <w:basedOn w:val="Policepardfaut"/>
    <w:link w:val="Lgende"/>
    <w:qFormat/>
    <w:rsid w:val="00C03514"/>
    <w:rPr>
      <w:b/>
      <w:bCs/>
      <w:color w:val="4F81BD" w:themeColor="accent1"/>
      <w:sz w:val="18"/>
      <w:szCs w:val="18"/>
    </w:rPr>
  </w:style>
  <w:style w:type="table" w:styleId="Grilledetableau5">
    <w:name w:val="Table Grid 5"/>
    <w:basedOn w:val="TableauNormal"/>
    <w:rsid w:val="00B97B24"/>
    <w:rPr>
      <w:rFonts w:ascii="Times New Roman" w:eastAsia="Batang"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Titre6Car">
    <w:name w:val="Titre 6 Car"/>
    <w:basedOn w:val="Policepardfaut"/>
    <w:link w:val="Titre6"/>
    <w:rsid w:val="0011551D"/>
    <w:rPr>
      <w:rFonts w:asciiTheme="majorHAnsi" w:eastAsiaTheme="majorEastAsia" w:hAnsiTheme="majorHAnsi" w:cstheme="majorBidi"/>
      <w:i/>
      <w:iCs/>
      <w:color w:val="404040" w:themeColor="text1" w:themeTint="BF"/>
      <w:sz w:val="20"/>
    </w:rPr>
  </w:style>
  <w:style w:type="paragraph" w:customStyle="1" w:styleId="Tableau-textesetchiffres-BIOTOPE">
    <w:name w:val="Tableau - textes et chiffres - BIOTOPE"/>
    <w:basedOn w:val="Normal"/>
    <w:link w:val="Tableau-textesetchiffres-BIOTOPECar"/>
    <w:qFormat/>
    <w:rsid w:val="00FE3030"/>
    <w:pPr>
      <w:widowControl w:val="0"/>
      <w:autoSpaceDE w:val="0"/>
      <w:autoSpaceDN w:val="0"/>
      <w:adjustRightInd w:val="0"/>
      <w:spacing w:line="240" w:lineRule="auto"/>
    </w:pPr>
    <w:rPr>
      <w:rFonts w:eastAsia="Times New Roman" w:cs="Liberation Sans"/>
      <w:iCs/>
      <w:color w:val="000000"/>
      <w:szCs w:val="16"/>
    </w:rPr>
  </w:style>
  <w:style w:type="character" w:customStyle="1" w:styleId="Tableau-textesetchiffres-BIOTOPECar">
    <w:name w:val="Tableau - textes et chiffres - BIOTOPE Car"/>
    <w:link w:val="Tableau-textesetchiffres-BIOTOPE"/>
    <w:rsid w:val="00FE3030"/>
    <w:rPr>
      <w:rFonts w:eastAsia="Times New Roman" w:cs="Liberation Sans"/>
      <w:iCs/>
      <w:color w:val="000000"/>
      <w:sz w:val="20"/>
      <w:szCs w:val="16"/>
    </w:rPr>
  </w:style>
  <w:style w:type="character" w:customStyle="1" w:styleId="Titre9Car">
    <w:name w:val="Titre 9 Car"/>
    <w:basedOn w:val="Policepardfaut"/>
    <w:link w:val="Titre9"/>
    <w:rsid w:val="00160566"/>
    <w:rPr>
      <w:rFonts w:asciiTheme="majorHAnsi" w:eastAsiaTheme="majorEastAsia" w:hAnsiTheme="majorHAnsi" w:cstheme="majorBidi"/>
      <w:i/>
      <w:iCs/>
      <w:color w:val="404040" w:themeColor="text1" w:themeTint="BF"/>
      <w:sz w:val="20"/>
      <w:szCs w:val="20"/>
    </w:rPr>
  </w:style>
  <w:style w:type="paragraph" w:styleId="TM4">
    <w:name w:val="toc 4"/>
    <w:basedOn w:val="Normal"/>
    <w:next w:val="Normal"/>
    <w:autoRedefine/>
    <w:uiPriority w:val="39"/>
    <w:unhideWhenUsed/>
    <w:rsid w:val="00160566"/>
    <w:pPr>
      <w:spacing w:after="100"/>
      <w:ind w:left="660"/>
      <w:jc w:val="left"/>
    </w:pPr>
    <w:rPr>
      <w:sz w:val="22"/>
    </w:rPr>
  </w:style>
  <w:style w:type="paragraph" w:styleId="TM5">
    <w:name w:val="toc 5"/>
    <w:basedOn w:val="Normal"/>
    <w:next w:val="Normal"/>
    <w:autoRedefine/>
    <w:uiPriority w:val="39"/>
    <w:unhideWhenUsed/>
    <w:rsid w:val="00160566"/>
    <w:pPr>
      <w:spacing w:after="100"/>
      <w:ind w:left="880"/>
      <w:jc w:val="left"/>
    </w:pPr>
    <w:rPr>
      <w:sz w:val="22"/>
    </w:rPr>
  </w:style>
  <w:style w:type="paragraph" w:styleId="TM6">
    <w:name w:val="toc 6"/>
    <w:basedOn w:val="Normal"/>
    <w:next w:val="Normal"/>
    <w:autoRedefine/>
    <w:uiPriority w:val="39"/>
    <w:unhideWhenUsed/>
    <w:rsid w:val="00160566"/>
    <w:pPr>
      <w:spacing w:after="100"/>
      <w:ind w:left="1100"/>
      <w:jc w:val="left"/>
    </w:pPr>
    <w:rPr>
      <w:sz w:val="22"/>
    </w:rPr>
  </w:style>
  <w:style w:type="paragraph" w:styleId="TM7">
    <w:name w:val="toc 7"/>
    <w:basedOn w:val="Normal"/>
    <w:next w:val="Normal"/>
    <w:autoRedefine/>
    <w:uiPriority w:val="39"/>
    <w:unhideWhenUsed/>
    <w:rsid w:val="00160566"/>
    <w:pPr>
      <w:spacing w:after="100"/>
      <w:ind w:left="1320"/>
      <w:jc w:val="left"/>
    </w:pPr>
    <w:rPr>
      <w:sz w:val="22"/>
    </w:rPr>
  </w:style>
  <w:style w:type="paragraph" w:styleId="TM8">
    <w:name w:val="toc 8"/>
    <w:basedOn w:val="Normal"/>
    <w:next w:val="Normal"/>
    <w:autoRedefine/>
    <w:uiPriority w:val="39"/>
    <w:unhideWhenUsed/>
    <w:rsid w:val="00160566"/>
    <w:pPr>
      <w:spacing w:after="100"/>
      <w:ind w:left="1540"/>
      <w:jc w:val="left"/>
    </w:pPr>
    <w:rPr>
      <w:sz w:val="22"/>
    </w:rPr>
  </w:style>
  <w:style w:type="paragraph" w:styleId="TM9">
    <w:name w:val="toc 9"/>
    <w:basedOn w:val="Normal"/>
    <w:next w:val="Normal"/>
    <w:autoRedefine/>
    <w:uiPriority w:val="39"/>
    <w:unhideWhenUsed/>
    <w:rsid w:val="00160566"/>
    <w:pPr>
      <w:spacing w:after="100"/>
      <w:ind w:left="1760"/>
      <w:jc w:val="left"/>
    </w:pPr>
    <w:rPr>
      <w:sz w:val="22"/>
    </w:rPr>
  </w:style>
  <w:style w:type="paragraph" w:styleId="Citationintense">
    <w:name w:val="Intense Quote"/>
    <w:basedOn w:val="Normal"/>
    <w:next w:val="Normal"/>
    <w:link w:val="CitationintenseCar"/>
    <w:uiPriority w:val="30"/>
    <w:qFormat/>
    <w:rsid w:val="00DD2132"/>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DD2132"/>
    <w:rPr>
      <w:b/>
      <w:bCs/>
      <w:i/>
      <w:iCs/>
      <w:color w:val="4F81BD" w:themeColor="accent1"/>
      <w:sz w:val="20"/>
    </w:rPr>
  </w:style>
  <w:style w:type="paragraph" w:styleId="Citation">
    <w:name w:val="Quote"/>
    <w:basedOn w:val="Normal"/>
    <w:next w:val="Normal"/>
    <w:link w:val="CitationCar"/>
    <w:uiPriority w:val="29"/>
    <w:qFormat/>
    <w:rsid w:val="00DD2132"/>
    <w:rPr>
      <w:i/>
      <w:iCs/>
      <w:color w:val="000000" w:themeColor="text1"/>
    </w:rPr>
  </w:style>
  <w:style w:type="character" w:customStyle="1" w:styleId="CitationCar">
    <w:name w:val="Citation Car"/>
    <w:basedOn w:val="Policepardfaut"/>
    <w:link w:val="Citation"/>
    <w:uiPriority w:val="29"/>
    <w:rsid w:val="00DD2132"/>
    <w:rPr>
      <w:i/>
      <w:iCs/>
      <w:color w:val="000000" w:themeColor="text1"/>
      <w:sz w:val="20"/>
    </w:rPr>
  </w:style>
  <w:style w:type="character" w:customStyle="1" w:styleId="Titre7Car">
    <w:name w:val="Titre 7 Car"/>
    <w:basedOn w:val="Policepardfaut"/>
    <w:link w:val="Titre7"/>
    <w:rsid w:val="0011551D"/>
    <w:rPr>
      <w:rFonts w:asciiTheme="majorHAnsi" w:eastAsiaTheme="majorEastAsia" w:hAnsiTheme="majorHAnsi" w:cstheme="majorBidi"/>
      <w:i/>
      <w:iCs/>
      <w:color w:val="404040" w:themeColor="text1" w:themeTint="BF"/>
      <w:sz w:val="20"/>
    </w:rPr>
  </w:style>
  <w:style w:type="paragraph" w:customStyle="1" w:styleId="Titre40">
    <w:name w:val="Titre 4_"/>
    <w:basedOn w:val="Titre4"/>
    <w:link w:val="Titre4Car0"/>
    <w:qFormat/>
    <w:rsid w:val="009170F4"/>
  </w:style>
  <w:style w:type="character" w:customStyle="1" w:styleId="Titre8Car">
    <w:name w:val="Titre 8 Car"/>
    <w:basedOn w:val="Policepardfaut"/>
    <w:link w:val="Titre8"/>
    <w:rsid w:val="0011551D"/>
    <w:rPr>
      <w:rFonts w:asciiTheme="majorHAnsi" w:eastAsiaTheme="majorEastAsia" w:hAnsiTheme="majorHAnsi" w:cstheme="majorBidi"/>
      <w:color w:val="404040" w:themeColor="text1" w:themeTint="BF"/>
      <w:sz w:val="20"/>
      <w:szCs w:val="20"/>
    </w:rPr>
  </w:style>
  <w:style w:type="character" w:customStyle="1" w:styleId="Titre4Car0">
    <w:name w:val="Titre 4_ Car"/>
    <w:basedOn w:val="Titre4Car"/>
    <w:link w:val="Titre40"/>
    <w:rsid w:val="009170F4"/>
    <w:rPr>
      <w:rFonts w:asciiTheme="majorHAnsi" w:eastAsiaTheme="majorEastAsia" w:hAnsiTheme="majorHAnsi" w:cstheme="majorBidi"/>
      <w:b/>
      <w:bCs/>
      <w:i/>
      <w:iCs/>
      <w:color w:val="4F81BD" w:themeColor="accent1"/>
      <w:sz w:val="20"/>
    </w:rPr>
  </w:style>
  <w:style w:type="character" w:styleId="lev">
    <w:name w:val="Strong"/>
    <w:basedOn w:val="Policepardfaut"/>
    <w:uiPriority w:val="22"/>
    <w:qFormat/>
    <w:rsid w:val="009978EA"/>
    <w:rPr>
      <w:b/>
      <w:bCs/>
    </w:rPr>
  </w:style>
  <w:style w:type="character" w:styleId="Lienhypertextesuivivisit">
    <w:name w:val="FollowedHyperlink"/>
    <w:basedOn w:val="Policepardfaut"/>
    <w:uiPriority w:val="99"/>
    <w:semiHidden/>
    <w:unhideWhenUsed/>
    <w:rsid w:val="00792DCA"/>
    <w:rPr>
      <w:color w:val="800080" w:themeColor="followedHyperlink"/>
      <w:u w:val="single"/>
    </w:rPr>
  </w:style>
  <w:style w:type="character" w:customStyle="1" w:styleId="ParagraphedelisteCar">
    <w:name w:val="Paragraphe de liste Car"/>
    <w:aliases w:val="Paragraphe - 02 - Car,Paragraphe - 02 -1 Car,Paragraphe - 02 -2 Car,Paragraphe de liste1 Car,Listes Car,Puce 1 mtbn Car,TE Paragraphe de liste Car,Liste puces 2 Car,corp de texte Car,Puce 3 Car,légende figures Car,Numéro Car"/>
    <w:basedOn w:val="Policepardfaut"/>
    <w:link w:val="Paragraphedeliste"/>
    <w:uiPriority w:val="34"/>
    <w:qFormat/>
    <w:rsid w:val="00435C12"/>
    <w:rPr>
      <w:sz w:val="20"/>
    </w:rPr>
  </w:style>
  <w:style w:type="character" w:styleId="Appelnotedebasdep">
    <w:name w:val="footnote reference"/>
    <w:aliases w:val="Appel note de bas de p. JML,Note bas de page,Appel de note de bas de p."/>
    <w:uiPriority w:val="99"/>
    <w:rsid w:val="00D109D9"/>
    <w:rPr>
      <w:vertAlign w:val="superscript"/>
    </w:rPr>
  </w:style>
  <w:style w:type="paragraph" w:customStyle="1" w:styleId="Pieddepage-BIOTOPE">
    <w:name w:val="Pied de page - BIOTOPE"/>
    <w:basedOn w:val="Normal"/>
    <w:link w:val="Pieddepage-BIOTOPECar"/>
    <w:qFormat/>
    <w:rsid w:val="00D109D9"/>
    <w:pPr>
      <w:tabs>
        <w:tab w:val="center" w:pos="4536"/>
        <w:tab w:val="right" w:pos="9072"/>
      </w:tabs>
      <w:spacing w:line="240" w:lineRule="auto"/>
    </w:pPr>
    <w:rPr>
      <w:rFonts w:eastAsia="Times New Roman" w:cs="Times New Roman"/>
      <w:sz w:val="16"/>
      <w:szCs w:val="16"/>
    </w:rPr>
  </w:style>
  <w:style w:type="character" w:customStyle="1" w:styleId="Pieddepage-BIOTOPECar">
    <w:name w:val="Pied de page - BIOTOPE Car"/>
    <w:link w:val="Pieddepage-BIOTOPE"/>
    <w:rsid w:val="00D109D9"/>
    <w:rPr>
      <w:rFonts w:eastAsia="Times New Roman" w:cs="Times New Roman"/>
      <w:sz w:val="16"/>
      <w:szCs w:val="16"/>
    </w:rPr>
  </w:style>
  <w:style w:type="paragraph" w:styleId="Notedebasdepage">
    <w:name w:val="footnote text"/>
    <w:aliases w:val="1.1.1.1 BGP,Note de bas de pages,Note de bas de page Car Car Car Car Car,Note de bas de page Car Car Car,Car"/>
    <w:basedOn w:val="Normal"/>
    <w:link w:val="NotedebasdepageCar"/>
    <w:uiPriority w:val="99"/>
    <w:unhideWhenUsed/>
    <w:rsid w:val="00434524"/>
    <w:pPr>
      <w:spacing w:after="200" w:line="240" w:lineRule="auto"/>
    </w:pPr>
    <w:rPr>
      <w:rFonts w:ascii="Calibri" w:eastAsia="Calibri" w:hAnsi="Calibri"/>
      <w:i/>
      <w:sz w:val="16"/>
      <w:szCs w:val="18"/>
      <w:lang w:eastAsia="en-US"/>
    </w:rPr>
  </w:style>
  <w:style w:type="character" w:customStyle="1" w:styleId="NotedebasdepageCar">
    <w:name w:val="Note de bas de page Car"/>
    <w:aliases w:val="1.1.1.1 BGP Car,Note de bas de pages Car,Note de bas de page Car Car Car Car Car Car,Note de bas de page Car Car Car Car,Car Car"/>
    <w:basedOn w:val="Policepardfaut"/>
    <w:link w:val="Notedebasdepage"/>
    <w:uiPriority w:val="99"/>
    <w:rsid w:val="00434524"/>
    <w:rPr>
      <w:rFonts w:ascii="Calibri" w:eastAsia="Calibri" w:hAnsi="Calibri"/>
      <w:i/>
      <w:sz w:val="16"/>
      <w:szCs w:val="18"/>
      <w:lang w:eastAsia="en-US"/>
    </w:rPr>
  </w:style>
  <w:style w:type="numbering" w:customStyle="1" w:styleId="Aucuneliste1">
    <w:name w:val="Aucune liste1"/>
    <w:next w:val="Aucuneliste"/>
    <w:uiPriority w:val="99"/>
    <w:semiHidden/>
    <w:unhideWhenUsed/>
    <w:rsid w:val="00344950"/>
  </w:style>
  <w:style w:type="paragraph" w:styleId="Commentaire">
    <w:name w:val="annotation text"/>
    <w:basedOn w:val="Normal"/>
    <w:link w:val="CommentaireCar"/>
    <w:uiPriority w:val="99"/>
    <w:rsid w:val="00344950"/>
    <w:pPr>
      <w:spacing w:line="240" w:lineRule="auto"/>
      <w:jc w:val="left"/>
    </w:pPr>
    <w:rPr>
      <w:rFonts w:ascii="Times New Roman" w:eastAsia="Times New Roman" w:hAnsi="Times New Roman" w:cs="Times New Roman"/>
      <w:szCs w:val="20"/>
      <w:lang w:eastAsia="en-US"/>
    </w:rPr>
  </w:style>
  <w:style w:type="character" w:customStyle="1" w:styleId="CommentaireCar">
    <w:name w:val="Commentaire Car"/>
    <w:basedOn w:val="Policepardfaut"/>
    <w:link w:val="Commentaire"/>
    <w:uiPriority w:val="99"/>
    <w:rsid w:val="00344950"/>
    <w:rPr>
      <w:rFonts w:ascii="Times New Roman" w:eastAsia="Times New Roman" w:hAnsi="Times New Roman" w:cs="Times New Roman"/>
      <w:sz w:val="20"/>
      <w:szCs w:val="20"/>
      <w:lang w:eastAsia="en-US"/>
    </w:rPr>
  </w:style>
  <w:style w:type="paragraph" w:styleId="Tabledesillustrations">
    <w:name w:val="table of figures"/>
    <w:basedOn w:val="Normal"/>
    <w:next w:val="Normal"/>
    <w:uiPriority w:val="99"/>
    <w:rsid w:val="00344950"/>
    <w:pPr>
      <w:spacing w:before="120" w:after="120" w:line="240" w:lineRule="auto"/>
      <w:ind w:left="480" w:hanging="480"/>
      <w:jc w:val="left"/>
    </w:pPr>
    <w:rPr>
      <w:rFonts w:ascii="Calibri" w:eastAsia="Times New Roman" w:hAnsi="Calibri" w:cs="Times New Roman"/>
      <w:szCs w:val="24"/>
      <w:lang w:eastAsia="en-US"/>
    </w:rPr>
  </w:style>
  <w:style w:type="table" w:customStyle="1" w:styleId="Grilledutableau1">
    <w:name w:val="Grille du tableau1"/>
    <w:basedOn w:val="TableauNormal"/>
    <w:next w:val="Grilledutableau"/>
    <w:uiPriority w:val="59"/>
    <w:rsid w:val="00344950"/>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1bis">
    <w:name w:val="Titre 1 bis"/>
    <w:basedOn w:val="Titre1"/>
    <w:next w:val="Normal"/>
    <w:rsid w:val="00344950"/>
    <w:pPr>
      <w:autoSpaceDE w:val="0"/>
      <w:autoSpaceDN w:val="0"/>
      <w:adjustRightInd w:val="0"/>
      <w:spacing w:beforeLines="0" w:line="276" w:lineRule="auto"/>
    </w:pPr>
    <w:rPr>
      <w:rFonts w:eastAsia="Calibri"/>
      <w:bCs w:val="0"/>
      <w:caps/>
      <w:color w:val="000000"/>
      <w:sz w:val="20"/>
      <w:lang w:eastAsia="en-US"/>
    </w:rPr>
  </w:style>
  <w:style w:type="paragraph" w:customStyle="1" w:styleId="Titre2bis">
    <w:name w:val="Titre 2 bis"/>
    <w:basedOn w:val="Titre1bis"/>
    <w:next w:val="Normal"/>
    <w:rsid w:val="00344950"/>
    <w:pPr>
      <w:numPr>
        <w:ilvl w:val="1"/>
      </w:numPr>
    </w:pPr>
    <w:rPr>
      <w:i/>
      <w:sz w:val="24"/>
    </w:rPr>
  </w:style>
  <w:style w:type="paragraph" w:customStyle="1" w:styleId="Titre3bis">
    <w:name w:val="Titre 3 bis"/>
    <w:basedOn w:val="Titre2bis"/>
    <w:next w:val="Normal"/>
    <w:rsid w:val="00344950"/>
    <w:pPr>
      <w:numPr>
        <w:ilvl w:val="2"/>
      </w:numPr>
    </w:pPr>
    <w:rPr>
      <w:i w:val="0"/>
      <w:sz w:val="20"/>
    </w:rPr>
  </w:style>
  <w:style w:type="table" w:customStyle="1" w:styleId="ECR">
    <w:name w:val="ECR"/>
    <w:basedOn w:val="TableauNormal"/>
    <w:uiPriority w:val="99"/>
    <w:rsid w:val="00344950"/>
    <w:pPr>
      <w:spacing w:after="0" w:line="288" w:lineRule="auto"/>
      <w:contextualSpacing/>
      <w:jc w:val="center"/>
    </w:pPr>
    <w:rPr>
      <w:rFonts w:ascii="Times New Roman" w:eastAsia="Batang"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jc w:val="center"/>
      </w:pPr>
      <w:rPr>
        <w:b/>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tblStylePr w:type="firstCol">
      <w:rPr>
        <w:b/>
        <w:sz w:val="22"/>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paragraph" w:styleId="Listepuces4">
    <w:name w:val="List Bullet 4"/>
    <w:basedOn w:val="Normal"/>
    <w:rsid w:val="00344950"/>
    <w:pPr>
      <w:numPr>
        <w:numId w:val="2"/>
      </w:numPr>
      <w:spacing w:after="200"/>
      <w:jc w:val="left"/>
    </w:pPr>
    <w:rPr>
      <w:rFonts w:eastAsiaTheme="minorHAnsi"/>
      <w:lang w:eastAsia="en-US"/>
    </w:rPr>
  </w:style>
  <w:style w:type="paragraph" w:customStyle="1" w:styleId="NormalJustifi">
    <w:name w:val="Normal + Justifié"/>
    <w:aliases w:val="Interligne : Exactement 17 pt"/>
    <w:basedOn w:val="Normal"/>
    <w:rsid w:val="00344950"/>
    <w:pPr>
      <w:tabs>
        <w:tab w:val="left" w:pos="2880"/>
      </w:tabs>
      <w:spacing w:before="200" w:after="200" w:line="340" w:lineRule="exact"/>
      <w:jc w:val="center"/>
    </w:pPr>
    <w:rPr>
      <w:rFonts w:ascii="Arial" w:eastAsiaTheme="minorHAnsi" w:hAnsi="Arial"/>
      <w:szCs w:val="20"/>
      <w:lang w:eastAsia="en-US" w:bidi="en-US"/>
    </w:rPr>
  </w:style>
  <w:style w:type="paragraph" w:customStyle="1" w:styleId="CorpsdetexteBIOTOPE">
    <w:name w:val="Corps de texte BIOTOPE"/>
    <w:basedOn w:val="Normal"/>
    <w:link w:val="CorpsdetexteBIOTOPECar"/>
    <w:uiPriority w:val="99"/>
    <w:qFormat/>
    <w:rsid w:val="00344950"/>
    <w:pPr>
      <w:widowControl w:val="0"/>
      <w:autoSpaceDE w:val="0"/>
      <w:autoSpaceDN w:val="0"/>
      <w:adjustRightInd w:val="0"/>
      <w:spacing w:line="280" w:lineRule="atLeast"/>
    </w:pPr>
    <w:rPr>
      <w:rFonts w:ascii="Trebuchet MS" w:eastAsiaTheme="minorHAnsi" w:hAnsi="Trebuchet MS" w:cs="Liberation Serif"/>
      <w:color w:val="000000"/>
      <w:szCs w:val="20"/>
      <w:lang w:val="x-none" w:eastAsia="x-none"/>
    </w:rPr>
  </w:style>
  <w:style w:type="character" w:customStyle="1" w:styleId="CorpsdetexteBIOTOPECar">
    <w:name w:val="Corps de texte BIOTOPE Car"/>
    <w:basedOn w:val="Policepardfaut"/>
    <w:link w:val="CorpsdetexteBIOTOPE"/>
    <w:uiPriority w:val="99"/>
    <w:rsid w:val="00344950"/>
    <w:rPr>
      <w:rFonts w:ascii="Trebuchet MS" w:eastAsiaTheme="minorHAnsi" w:hAnsi="Trebuchet MS" w:cs="Liberation Serif"/>
      <w:color w:val="000000"/>
      <w:sz w:val="20"/>
      <w:szCs w:val="20"/>
      <w:lang w:val="x-none" w:eastAsia="x-none"/>
    </w:rPr>
  </w:style>
  <w:style w:type="paragraph" w:customStyle="1" w:styleId="Style5">
    <w:name w:val="Style5"/>
    <w:basedOn w:val="Titre2"/>
    <w:link w:val="Style5Car"/>
    <w:qFormat/>
    <w:rsid w:val="00344950"/>
    <w:pPr>
      <w:keepNext w:val="0"/>
      <w:pBdr>
        <w:bottom w:val="single" w:sz="24" w:space="0" w:color="DBE5F1"/>
      </w:pBdr>
      <w:spacing w:before="200"/>
      <w:ind w:left="720" w:hanging="720"/>
    </w:pPr>
    <w:rPr>
      <w:rFonts w:eastAsiaTheme="minorHAnsi"/>
      <w:smallCaps/>
      <w:noProof/>
      <w:sz w:val="20"/>
      <w:szCs w:val="20"/>
    </w:rPr>
  </w:style>
  <w:style w:type="character" w:customStyle="1" w:styleId="Style5Car">
    <w:name w:val="Style5 Car"/>
    <w:basedOn w:val="Titre2Car"/>
    <w:link w:val="Style5"/>
    <w:rsid w:val="00344950"/>
    <w:rPr>
      <w:rFonts w:ascii="Calibri" w:eastAsiaTheme="minorHAnsi" w:hAnsi="Calibri" w:cs="Times New Roman"/>
      <w:b/>
      <w:bCs/>
      <w:smallCaps/>
      <w:noProof/>
      <w:sz w:val="20"/>
      <w:szCs w:val="20"/>
      <w:shd w:val="clear" w:color="auto" w:fill="DBE5F1"/>
    </w:rPr>
  </w:style>
  <w:style w:type="paragraph" w:customStyle="1" w:styleId="Style6">
    <w:name w:val="Style6"/>
    <w:basedOn w:val="Titre3"/>
    <w:link w:val="Style6Car"/>
    <w:qFormat/>
    <w:rsid w:val="00344950"/>
    <w:pPr>
      <w:spacing w:before="300" w:after="360"/>
      <w:ind w:left="720" w:hanging="720"/>
      <w:jc w:val="both"/>
    </w:pPr>
    <w:rPr>
      <w:rFonts w:eastAsiaTheme="minorHAnsi"/>
      <w:noProof/>
      <w:sz w:val="20"/>
      <w:szCs w:val="20"/>
      <w:u w:val="single"/>
      <w:lang w:eastAsia="en-US"/>
    </w:rPr>
  </w:style>
  <w:style w:type="character" w:customStyle="1" w:styleId="Style6Car">
    <w:name w:val="Style6 Car"/>
    <w:basedOn w:val="Titre3Car"/>
    <w:link w:val="Style6"/>
    <w:rsid w:val="00344950"/>
    <w:rPr>
      <w:rFonts w:ascii="Calibri" w:eastAsiaTheme="minorHAnsi" w:hAnsi="Calibri" w:cs="Arial"/>
      <w:bCs/>
      <w:noProof/>
      <w:sz w:val="20"/>
      <w:szCs w:val="20"/>
      <w:u w:val="single"/>
      <w:lang w:eastAsia="en-US"/>
    </w:rPr>
  </w:style>
  <w:style w:type="paragraph" w:customStyle="1" w:styleId="Style7">
    <w:name w:val="Style7"/>
    <w:basedOn w:val="Titre4"/>
    <w:link w:val="Style7Car"/>
    <w:qFormat/>
    <w:rsid w:val="00344950"/>
    <w:pPr>
      <w:keepNext w:val="0"/>
      <w:keepLines w:val="0"/>
      <w:pBdr>
        <w:top w:val="dotted" w:sz="6" w:space="2" w:color="4F81BD"/>
        <w:left w:val="dotted" w:sz="6" w:space="2" w:color="4F81BD"/>
      </w:pBdr>
      <w:spacing w:before="300" w:after="120"/>
      <w:ind w:left="1080" w:hanging="1080"/>
    </w:pPr>
    <w:rPr>
      <w:rFonts w:eastAsiaTheme="minorHAnsi" w:cstheme="minorHAnsi"/>
      <w:b w:val="0"/>
      <w:i w:val="0"/>
      <w:color w:val="365F91" w:themeColor="accent1" w:themeShade="BF"/>
      <w:szCs w:val="20"/>
      <w:lang w:eastAsia="en-US"/>
    </w:rPr>
  </w:style>
  <w:style w:type="character" w:customStyle="1" w:styleId="Style7Car">
    <w:name w:val="Style7 Car"/>
    <w:basedOn w:val="Titre4Car"/>
    <w:link w:val="Style7"/>
    <w:rsid w:val="00344950"/>
    <w:rPr>
      <w:rFonts w:asciiTheme="majorHAnsi" w:eastAsiaTheme="minorHAnsi" w:hAnsiTheme="majorHAnsi" w:cstheme="minorHAnsi"/>
      <w:b w:val="0"/>
      <w:bCs/>
      <w:i w:val="0"/>
      <w:iCs/>
      <w:color w:val="365F91" w:themeColor="accent1" w:themeShade="BF"/>
      <w:sz w:val="20"/>
      <w:szCs w:val="20"/>
      <w:lang w:eastAsia="en-US"/>
    </w:rPr>
  </w:style>
  <w:style w:type="paragraph" w:styleId="Titre">
    <w:name w:val="Title"/>
    <w:basedOn w:val="Normal"/>
    <w:link w:val="TitreCar"/>
    <w:uiPriority w:val="10"/>
    <w:qFormat/>
    <w:rsid w:val="00344950"/>
    <w:pPr>
      <w:spacing w:before="240" w:after="60"/>
      <w:jc w:val="center"/>
      <w:outlineLvl w:val="0"/>
    </w:pPr>
    <w:rPr>
      <w:rFonts w:eastAsiaTheme="minorHAnsi" w:cs="Arial"/>
      <w:b/>
      <w:bCs/>
      <w:kern w:val="28"/>
      <w:sz w:val="32"/>
      <w:szCs w:val="32"/>
      <w:lang w:eastAsia="en-US"/>
    </w:rPr>
  </w:style>
  <w:style w:type="character" w:customStyle="1" w:styleId="TitreCar">
    <w:name w:val="Titre Car"/>
    <w:basedOn w:val="Policepardfaut"/>
    <w:link w:val="Titre"/>
    <w:uiPriority w:val="10"/>
    <w:rsid w:val="00344950"/>
    <w:rPr>
      <w:rFonts w:eastAsiaTheme="minorHAnsi" w:cs="Arial"/>
      <w:b/>
      <w:bCs/>
      <w:kern w:val="28"/>
      <w:sz w:val="32"/>
      <w:szCs w:val="32"/>
      <w:lang w:eastAsia="en-US"/>
    </w:rPr>
  </w:style>
  <w:style w:type="character" w:styleId="Accentuation">
    <w:name w:val="Emphasis"/>
    <w:uiPriority w:val="20"/>
    <w:qFormat/>
    <w:rsid w:val="00344950"/>
    <w:rPr>
      <w:i/>
      <w:iCs/>
    </w:rPr>
  </w:style>
  <w:style w:type="paragraph" w:customStyle="1" w:styleId="Enumrationcarr">
    <w:name w:val="Enumération carré"/>
    <w:basedOn w:val="Normal"/>
    <w:rsid w:val="00344950"/>
    <w:pPr>
      <w:numPr>
        <w:numId w:val="3"/>
      </w:numPr>
      <w:tabs>
        <w:tab w:val="left" w:pos="284"/>
        <w:tab w:val="left" w:pos="851"/>
      </w:tabs>
      <w:suppressAutoHyphens/>
      <w:spacing w:after="120"/>
      <w:ind w:left="284"/>
      <w:jc w:val="left"/>
    </w:pPr>
    <w:rPr>
      <w:rFonts w:eastAsiaTheme="minorHAnsi"/>
      <w:bCs/>
      <w:color w:val="000000"/>
      <w:szCs w:val="20"/>
      <w:lang w:eastAsia="ar-SA"/>
    </w:rPr>
  </w:style>
  <w:style w:type="character" w:customStyle="1" w:styleId="text">
    <w:name w:val="text"/>
    <w:basedOn w:val="Policepardfaut"/>
    <w:rsid w:val="00344950"/>
  </w:style>
  <w:style w:type="character" w:customStyle="1" w:styleId="marine">
    <w:name w:val="marine"/>
    <w:rsid w:val="00344950"/>
  </w:style>
  <w:style w:type="paragraph" w:customStyle="1" w:styleId="puces">
    <w:name w:val="puces"/>
    <w:basedOn w:val="Normal"/>
    <w:rsid w:val="00344950"/>
    <w:pPr>
      <w:numPr>
        <w:numId w:val="4"/>
      </w:numPr>
      <w:tabs>
        <w:tab w:val="left" w:pos="964"/>
      </w:tabs>
      <w:spacing w:after="120" w:line="360" w:lineRule="auto"/>
      <w:jc w:val="left"/>
    </w:pPr>
    <w:rPr>
      <w:rFonts w:ascii="Verdana" w:eastAsiaTheme="minorHAnsi" w:hAnsi="Verdana"/>
      <w:szCs w:val="20"/>
      <w:lang w:eastAsia="en-US"/>
    </w:rPr>
  </w:style>
  <w:style w:type="paragraph" w:customStyle="1" w:styleId="Default">
    <w:name w:val="Default"/>
    <w:rsid w:val="00344950"/>
    <w:pPr>
      <w:autoSpaceDE w:val="0"/>
      <w:autoSpaceDN w:val="0"/>
      <w:adjustRightInd w:val="0"/>
      <w:spacing w:after="0" w:line="240" w:lineRule="auto"/>
    </w:pPr>
    <w:rPr>
      <w:rFonts w:ascii="Calibri" w:eastAsia="Batang" w:hAnsi="Calibri" w:cs="Calibri"/>
      <w:color w:val="000000"/>
      <w:sz w:val="24"/>
      <w:szCs w:val="24"/>
    </w:rPr>
  </w:style>
  <w:style w:type="paragraph" w:customStyle="1" w:styleId="ListParagraph1">
    <w:name w:val="List Paragraph1"/>
    <w:basedOn w:val="Normal"/>
    <w:qFormat/>
    <w:rsid w:val="00344950"/>
    <w:pPr>
      <w:spacing w:after="120" w:line="240" w:lineRule="auto"/>
      <w:ind w:left="720"/>
      <w:contextualSpacing/>
    </w:pPr>
    <w:rPr>
      <w:rFonts w:ascii="Calibri" w:eastAsia="Times New Roman" w:hAnsi="Calibri" w:cs="Times New Roman"/>
      <w:lang w:eastAsia="en-US"/>
    </w:rPr>
  </w:style>
  <w:style w:type="character" w:customStyle="1" w:styleId="st">
    <w:name w:val="st"/>
    <w:basedOn w:val="Policepardfaut"/>
    <w:rsid w:val="00344950"/>
  </w:style>
  <w:style w:type="paragraph" w:styleId="Retraitnormal">
    <w:name w:val="Normal Indent"/>
    <w:basedOn w:val="Normal"/>
    <w:rsid w:val="00344950"/>
    <w:pPr>
      <w:spacing w:line="240" w:lineRule="auto"/>
      <w:ind w:left="708"/>
    </w:pPr>
    <w:rPr>
      <w:rFonts w:ascii="Futura Lt BT" w:eastAsia="Times New Roman" w:hAnsi="Futura Lt BT" w:cs="Times New Roman"/>
      <w:sz w:val="24"/>
      <w:szCs w:val="20"/>
    </w:rPr>
  </w:style>
  <w:style w:type="paragraph" w:styleId="Liste">
    <w:name w:val="List"/>
    <w:basedOn w:val="Normal"/>
    <w:rsid w:val="00344950"/>
    <w:pPr>
      <w:spacing w:line="240" w:lineRule="auto"/>
      <w:ind w:left="283" w:hanging="283"/>
    </w:pPr>
    <w:rPr>
      <w:rFonts w:ascii="Futura Lt BT" w:eastAsia="Times New Roman" w:hAnsi="Futura Lt BT" w:cs="Times New Roman"/>
      <w:sz w:val="24"/>
      <w:szCs w:val="20"/>
    </w:rPr>
  </w:style>
  <w:style w:type="paragraph" w:styleId="Index1">
    <w:name w:val="index 1"/>
    <w:basedOn w:val="Normal"/>
    <w:next w:val="Normal"/>
    <w:rsid w:val="00344950"/>
    <w:pPr>
      <w:spacing w:line="240" w:lineRule="auto"/>
    </w:pPr>
    <w:rPr>
      <w:rFonts w:ascii="Futura Lt BT" w:eastAsia="Times New Roman" w:hAnsi="Futura Lt BT" w:cs="Times New Roman"/>
      <w:sz w:val="24"/>
      <w:szCs w:val="20"/>
    </w:rPr>
  </w:style>
  <w:style w:type="paragraph" w:customStyle="1" w:styleId="puce2">
    <w:name w:val="puce2"/>
    <w:basedOn w:val="Textebrut"/>
    <w:link w:val="puce2Car"/>
    <w:qFormat/>
    <w:rsid w:val="00344950"/>
    <w:pPr>
      <w:numPr>
        <w:numId w:val="5"/>
      </w:numPr>
      <w:pBdr>
        <w:top w:val="single" w:sz="4" w:space="1" w:color="auto"/>
        <w:left w:val="single" w:sz="4" w:space="4" w:color="auto"/>
        <w:bottom w:val="single" w:sz="4" w:space="1" w:color="auto"/>
        <w:right w:val="single" w:sz="4" w:space="4" w:color="auto"/>
      </w:pBdr>
      <w:ind w:left="426" w:hanging="426"/>
    </w:pPr>
    <w:rPr>
      <w:rFonts w:ascii="Futura Lt BT" w:hAnsi="Futura Lt BT"/>
      <w:i/>
      <w:snapToGrid w:val="0"/>
      <w:sz w:val="24"/>
      <w:szCs w:val="24"/>
      <w:lang w:eastAsia="en-US"/>
    </w:rPr>
  </w:style>
  <w:style w:type="paragraph" w:styleId="Textebrut">
    <w:name w:val="Plain Text"/>
    <w:basedOn w:val="Normal"/>
    <w:link w:val="TextebrutCar"/>
    <w:uiPriority w:val="99"/>
    <w:rsid w:val="00344950"/>
    <w:pPr>
      <w:spacing w:line="240" w:lineRule="auto"/>
    </w:pPr>
    <w:rPr>
      <w:rFonts w:ascii="Courier New" w:eastAsia="Times New Roman" w:hAnsi="Courier New" w:cs="Courier New"/>
      <w:szCs w:val="20"/>
    </w:rPr>
  </w:style>
  <w:style w:type="character" w:customStyle="1" w:styleId="TextebrutCar">
    <w:name w:val="Texte brut Car"/>
    <w:basedOn w:val="Policepardfaut"/>
    <w:link w:val="Textebrut"/>
    <w:uiPriority w:val="99"/>
    <w:rsid w:val="00344950"/>
    <w:rPr>
      <w:rFonts w:ascii="Courier New" w:eastAsia="Times New Roman" w:hAnsi="Courier New" w:cs="Courier New"/>
      <w:sz w:val="20"/>
      <w:szCs w:val="20"/>
    </w:rPr>
  </w:style>
  <w:style w:type="character" w:customStyle="1" w:styleId="puce2Car">
    <w:name w:val="puce2 Car"/>
    <w:basedOn w:val="TextebrutCar"/>
    <w:link w:val="puce2"/>
    <w:rsid w:val="00344950"/>
    <w:rPr>
      <w:rFonts w:ascii="Futura Lt BT" w:eastAsia="Times New Roman" w:hAnsi="Futura Lt BT" w:cs="Courier New"/>
      <w:i/>
      <w:snapToGrid w:val="0"/>
      <w:sz w:val="24"/>
      <w:szCs w:val="24"/>
      <w:lang w:eastAsia="en-US"/>
    </w:rPr>
  </w:style>
  <w:style w:type="paragraph" w:customStyle="1" w:styleId="center">
    <w:name w:val="center"/>
    <w:basedOn w:val="Normal"/>
    <w:rsid w:val="00344950"/>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rnormal">
    <w:name w:val="rnormal"/>
    <w:basedOn w:val="Policepardfaut"/>
    <w:rsid w:val="00344950"/>
  </w:style>
  <w:style w:type="table" w:customStyle="1" w:styleId="Grilledutableau11">
    <w:name w:val="Grille du tableau11"/>
    <w:basedOn w:val="TableauNormal"/>
    <w:next w:val="Grilledutableau"/>
    <w:uiPriority w:val="59"/>
    <w:rsid w:val="00344950"/>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Aucuneliste2">
    <w:name w:val="Aucune liste2"/>
    <w:next w:val="Aucuneliste"/>
    <w:uiPriority w:val="99"/>
    <w:semiHidden/>
    <w:unhideWhenUsed/>
    <w:rsid w:val="001435DF"/>
  </w:style>
  <w:style w:type="table" w:customStyle="1" w:styleId="Grilledutableau2">
    <w:name w:val="Grille du tableau2"/>
    <w:basedOn w:val="TableauNormal"/>
    <w:next w:val="Grilledutableau"/>
    <w:uiPriority w:val="39"/>
    <w:rsid w:val="001435DF"/>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2">
    <w:name w:val="Grille du tableau12"/>
    <w:basedOn w:val="TableauNormal"/>
    <w:next w:val="Grilledutableau"/>
    <w:uiPriority w:val="59"/>
    <w:rsid w:val="001435DF"/>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65">
    <w:name w:val="xl65"/>
    <w:basedOn w:val="Normal"/>
    <w:rsid w:val="001435DF"/>
    <w:pPr>
      <w:pBdr>
        <w:lef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xl66">
    <w:name w:val="xl66"/>
    <w:basedOn w:val="Normal"/>
    <w:rsid w:val="001435DF"/>
    <w:pPr>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xl67">
    <w:name w:val="xl67"/>
    <w:basedOn w:val="Normal"/>
    <w:rsid w:val="001435DF"/>
    <w:pPr>
      <w:spacing w:before="100" w:beforeAutospacing="1" w:after="100" w:afterAutospacing="1" w:line="240" w:lineRule="auto"/>
      <w:jc w:val="left"/>
      <w:textAlignment w:val="center"/>
    </w:pPr>
    <w:rPr>
      <w:rFonts w:ascii="Times New Roman" w:eastAsia="Times New Roman" w:hAnsi="Times New Roman" w:cs="Times New Roman"/>
      <w:szCs w:val="20"/>
    </w:rPr>
  </w:style>
  <w:style w:type="paragraph" w:customStyle="1" w:styleId="xl68">
    <w:name w:val="xl68"/>
    <w:basedOn w:val="Normal"/>
    <w:rsid w:val="001435DF"/>
    <w:pPr>
      <w:spacing w:before="100" w:beforeAutospacing="1" w:after="100" w:afterAutospacing="1" w:line="240" w:lineRule="auto"/>
      <w:jc w:val="left"/>
      <w:textAlignment w:val="center"/>
    </w:pPr>
    <w:rPr>
      <w:rFonts w:ascii="Times New Roman" w:eastAsia="Times New Roman" w:hAnsi="Times New Roman" w:cs="Times New Roman"/>
      <w:sz w:val="24"/>
      <w:szCs w:val="24"/>
    </w:rPr>
  </w:style>
  <w:style w:type="paragraph" w:customStyle="1" w:styleId="xl69">
    <w:name w:val="xl69"/>
    <w:basedOn w:val="Normal"/>
    <w:rsid w:val="001435DF"/>
    <w:pPr>
      <w:spacing w:before="100" w:beforeAutospacing="1" w:after="100" w:afterAutospacing="1" w:line="240" w:lineRule="auto"/>
      <w:jc w:val="left"/>
      <w:textAlignment w:val="center"/>
    </w:pPr>
    <w:rPr>
      <w:rFonts w:ascii="Times New Roman" w:eastAsia="Times New Roman" w:hAnsi="Times New Roman" w:cs="Times New Roman"/>
      <w:sz w:val="24"/>
      <w:szCs w:val="24"/>
    </w:rPr>
  </w:style>
  <w:style w:type="paragraph" w:customStyle="1" w:styleId="xl70">
    <w:name w:val="xl70"/>
    <w:basedOn w:val="Normal"/>
    <w:rsid w:val="001435DF"/>
    <w:pPr>
      <w:pBdr>
        <w:lef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rPr>
  </w:style>
  <w:style w:type="paragraph" w:customStyle="1" w:styleId="xl71">
    <w:name w:val="xl71"/>
    <w:basedOn w:val="Normal"/>
    <w:rsid w:val="001435DF"/>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xl72">
    <w:name w:val="xl72"/>
    <w:basedOn w:val="Normal"/>
    <w:rsid w:val="001435DF"/>
    <w:pPr>
      <w:pBdr>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rPr>
  </w:style>
  <w:style w:type="paragraph" w:customStyle="1" w:styleId="xl73">
    <w:name w:val="xl73"/>
    <w:basedOn w:val="Normal"/>
    <w:rsid w:val="001435DF"/>
    <w:pPr>
      <w:spacing w:before="100" w:beforeAutospacing="1" w:after="100" w:afterAutospacing="1" w:line="240" w:lineRule="auto"/>
      <w:jc w:val="left"/>
      <w:textAlignment w:val="center"/>
    </w:pPr>
    <w:rPr>
      <w:rFonts w:ascii="Times New Roman" w:eastAsia="Times New Roman" w:hAnsi="Times New Roman" w:cs="Times New Roman"/>
      <w:b/>
      <w:bCs/>
      <w:i/>
      <w:iCs/>
      <w:szCs w:val="20"/>
    </w:rPr>
  </w:style>
  <w:style w:type="paragraph" w:customStyle="1" w:styleId="xl74">
    <w:name w:val="xl74"/>
    <w:basedOn w:val="Normal"/>
    <w:rsid w:val="001435DF"/>
    <w:pPr>
      <w:pBdr>
        <w:lef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Cs w:val="20"/>
    </w:rPr>
  </w:style>
  <w:style w:type="paragraph" w:customStyle="1" w:styleId="xl75">
    <w:name w:val="xl75"/>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xl76">
    <w:name w:val="xl76"/>
    <w:basedOn w:val="Normal"/>
    <w:rsid w:val="001435D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FFFFFF"/>
      <w:szCs w:val="20"/>
    </w:rPr>
  </w:style>
  <w:style w:type="paragraph" w:customStyle="1" w:styleId="xl77">
    <w:name w:val="xl77"/>
    <w:basedOn w:val="Normal"/>
    <w:rsid w:val="001435D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FFFFFF"/>
      <w:szCs w:val="20"/>
    </w:rPr>
  </w:style>
  <w:style w:type="paragraph" w:customStyle="1" w:styleId="xl78">
    <w:name w:val="xl78"/>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b/>
      <w:bCs/>
      <w:i/>
      <w:iCs/>
      <w:szCs w:val="20"/>
    </w:rPr>
  </w:style>
  <w:style w:type="paragraph" w:customStyle="1" w:styleId="xl79">
    <w:name w:val="xl79"/>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Cs w:val="20"/>
    </w:rPr>
  </w:style>
  <w:style w:type="paragraph" w:customStyle="1" w:styleId="xl80">
    <w:name w:val="xl80"/>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xl81">
    <w:name w:val="xl81"/>
    <w:basedOn w:val="Normal"/>
    <w:rsid w:val="001435D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xl82">
    <w:name w:val="xl82"/>
    <w:basedOn w:val="Normal"/>
    <w:rsid w:val="001435D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xl83">
    <w:name w:val="xl83"/>
    <w:basedOn w:val="Normal"/>
    <w:rsid w:val="001435D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xl84">
    <w:name w:val="xl84"/>
    <w:basedOn w:val="Normal"/>
    <w:rsid w:val="001435DF"/>
    <w:pPr>
      <w:pBdr>
        <w:top w:val="single" w:sz="4" w:space="0" w:color="auto"/>
        <w:left w:val="single" w:sz="4" w:space="0" w:color="auto"/>
        <w:bottom w:val="single" w:sz="4" w:space="0" w:color="auto"/>
        <w:right w:val="single" w:sz="4" w:space="0" w:color="auto"/>
      </w:pBdr>
      <w:shd w:val="clear" w:color="000000" w:fill="8064A2"/>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xl85">
    <w:name w:val="xl85"/>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i/>
      <w:iCs/>
      <w:szCs w:val="20"/>
    </w:rPr>
  </w:style>
  <w:style w:type="paragraph" w:customStyle="1" w:styleId="xl86">
    <w:name w:val="xl86"/>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7">
    <w:name w:val="xl87"/>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8">
    <w:name w:val="xl88"/>
    <w:basedOn w:val="Normal"/>
    <w:rsid w:val="001435D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xl89">
    <w:name w:val="xl89"/>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color w:val="333333"/>
      <w:szCs w:val="20"/>
    </w:rPr>
  </w:style>
  <w:style w:type="paragraph" w:customStyle="1" w:styleId="xl90">
    <w:name w:val="xl90"/>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b/>
      <w:bCs/>
      <w:i/>
      <w:iCs/>
      <w:szCs w:val="20"/>
    </w:rPr>
  </w:style>
  <w:style w:type="paragraph" w:customStyle="1" w:styleId="xl91">
    <w:name w:val="xl91"/>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Cs w:val="20"/>
    </w:rPr>
  </w:style>
  <w:style w:type="paragraph" w:customStyle="1" w:styleId="xl92">
    <w:name w:val="xl92"/>
    <w:basedOn w:val="Normal"/>
    <w:rsid w:val="001435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Cs w:val="20"/>
    </w:rPr>
  </w:style>
  <w:style w:type="paragraph" w:customStyle="1" w:styleId="xl93">
    <w:name w:val="xl93"/>
    <w:basedOn w:val="Normal"/>
    <w:rsid w:val="001435DF"/>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ascii="Times New Roman" w:eastAsia="Times New Roman" w:hAnsi="Times New Roman" w:cs="Times New Roman"/>
      <w:szCs w:val="20"/>
    </w:rPr>
  </w:style>
  <w:style w:type="paragraph" w:customStyle="1" w:styleId="TEXTEEI">
    <w:name w:val="TEXTE_EI"/>
    <w:basedOn w:val="Normal"/>
    <w:link w:val="TEXTEEICar"/>
    <w:rsid w:val="00D85108"/>
    <w:pPr>
      <w:widowControl w:val="0"/>
      <w:suppressAutoHyphens/>
      <w:autoSpaceDE w:val="0"/>
      <w:spacing w:after="120" w:line="360" w:lineRule="auto"/>
    </w:pPr>
    <w:rPr>
      <w:rFonts w:ascii="Arial" w:eastAsia="ArialMT" w:hAnsi="Arial" w:cs="ArialMT"/>
      <w:szCs w:val="20"/>
      <w:lang w:eastAsia="en-US" w:bidi="fr-FR"/>
    </w:rPr>
  </w:style>
  <w:style w:type="character" w:customStyle="1" w:styleId="TEXTEEICar">
    <w:name w:val="TEXTE_EI Car"/>
    <w:link w:val="TEXTEEI"/>
    <w:rsid w:val="00D85108"/>
    <w:rPr>
      <w:rFonts w:ascii="Arial" w:eastAsia="ArialMT" w:hAnsi="Arial" w:cs="ArialMT"/>
      <w:sz w:val="20"/>
      <w:szCs w:val="20"/>
      <w:lang w:eastAsia="en-US" w:bidi="fr-FR"/>
    </w:rPr>
  </w:style>
  <w:style w:type="paragraph" w:customStyle="1" w:styleId="source">
    <w:name w:val="source"/>
    <w:basedOn w:val="Normal"/>
    <w:link w:val="sourceCar"/>
    <w:qFormat/>
    <w:rsid w:val="00AD59C1"/>
    <w:pPr>
      <w:spacing w:after="120" w:line="288" w:lineRule="auto"/>
    </w:pPr>
    <w:rPr>
      <w:rFonts w:eastAsiaTheme="minorHAnsi"/>
      <w:sz w:val="16"/>
      <w:szCs w:val="14"/>
      <w:lang w:val="en-US" w:eastAsia="en-US"/>
    </w:rPr>
  </w:style>
  <w:style w:type="character" w:customStyle="1" w:styleId="sourceCar">
    <w:name w:val="source Car"/>
    <w:basedOn w:val="Policepardfaut"/>
    <w:link w:val="source"/>
    <w:rsid w:val="00AD59C1"/>
    <w:rPr>
      <w:rFonts w:eastAsiaTheme="minorHAnsi"/>
      <w:sz w:val="16"/>
      <w:szCs w:val="14"/>
      <w:lang w:val="en-US" w:eastAsia="en-US"/>
    </w:rPr>
  </w:style>
  <w:style w:type="paragraph" w:customStyle="1" w:styleId="Corpsdetexte-BIOTOPE">
    <w:name w:val="Corps de texte - BIOTOPE"/>
    <w:basedOn w:val="Default"/>
    <w:link w:val="Corpsdetexte-BIOTOPECar"/>
    <w:rsid w:val="00C80291"/>
    <w:pPr>
      <w:widowControl w:val="0"/>
      <w:spacing w:before="60" w:after="60" w:line="240" w:lineRule="atLeast"/>
      <w:jc w:val="both"/>
    </w:pPr>
    <w:rPr>
      <w:rFonts w:ascii="Trebuchet MS" w:eastAsia="Times New Roman" w:hAnsi="Trebuchet MS" w:cs="Liberation Serif"/>
      <w:sz w:val="20"/>
      <w:szCs w:val="20"/>
    </w:rPr>
  </w:style>
  <w:style w:type="character" w:customStyle="1" w:styleId="Corpsdetexte-BIOTOPECar">
    <w:name w:val="Corps de texte - BIOTOPE Car"/>
    <w:link w:val="Corpsdetexte-BIOTOPE"/>
    <w:rsid w:val="00C80291"/>
    <w:rPr>
      <w:rFonts w:ascii="Trebuchet MS" w:eastAsia="Times New Roman" w:hAnsi="Trebuchet MS" w:cs="Liberation Serif"/>
      <w:color w:val="000000"/>
      <w:sz w:val="20"/>
      <w:szCs w:val="20"/>
    </w:rPr>
  </w:style>
  <w:style w:type="paragraph" w:customStyle="1" w:styleId="Source0">
    <w:name w:val="Source"/>
    <w:basedOn w:val="Normal"/>
    <w:link w:val="SourceCar0"/>
    <w:rsid w:val="003D261E"/>
    <w:pPr>
      <w:spacing w:after="120" w:line="288" w:lineRule="auto"/>
    </w:pPr>
    <w:rPr>
      <w:rFonts w:eastAsiaTheme="minorHAnsi"/>
      <w:sz w:val="16"/>
      <w:szCs w:val="14"/>
      <w:lang w:eastAsia="en-US"/>
    </w:rPr>
  </w:style>
  <w:style w:type="character" w:customStyle="1" w:styleId="SourceCar0">
    <w:name w:val="Source Car"/>
    <w:basedOn w:val="Policepardfaut"/>
    <w:link w:val="Source0"/>
    <w:rsid w:val="003D261E"/>
    <w:rPr>
      <w:rFonts w:eastAsiaTheme="minorHAnsi"/>
      <w:sz w:val="16"/>
      <w:szCs w:val="14"/>
      <w:lang w:eastAsia="en-US"/>
    </w:rPr>
  </w:style>
  <w:style w:type="paragraph" w:customStyle="1" w:styleId="RNTniveau2">
    <w:name w:val="RNT niveau 2"/>
    <w:basedOn w:val="Normal"/>
    <w:link w:val="RNTniveau2Car"/>
    <w:qFormat/>
    <w:rsid w:val="00A008C7"/>
    <w:pPr>
      <w:widowControl w:val="0"/>
      <w:numPr>
        <w:numId w:val="6"/>
      </w:numPr>
      <w:adjustRightInd w:val="0"/>
      <w:spacing w:before="100" w:after="100" w:line="240" w:lineRule="auto"/>
      <w:textAlignment w:val="baseline"/>
    </w:pPr>
    <w:rPr>
      <w:rFonts w:ascii="Arial" w:eastAsia="Times New Roman" w:hAnsi="Arial" w:cs="Times New Roman"/>
      <w:szCs w:val="24"/>
      <w:u w:val="single"/>
    </w:rPr>
  </w:style>
  <w:style w:type="character" w:customStyle="1" w:styleId="RNTniveau2Car">
    <w:name w:val="RNT niveau 2 Car"/>
    <w:basedOn w:val="Policepardfaut"/>
    <w:link w:val="RNTniveau2"/>
    <w:rsid w:val="00A008C7"/>
    <w:rPr>
      <w:rFonts w:ascii="Arial" w:eastAsia="Times New Roman" w:hAnsi="Arial" w:cs="Times New Roman"/>
      <w:sz w:val="20"/>
      <w:szCs w:val="24"/>
      <w:u w:val="single"/>
    </w:rPr>
  </w:style>
  <w:style w:type="table" w:customStyle="1" w:styleId="TableauLUXEL">
    <w:name w:val="Tableau LUXEL"/>
    <w:basedOn w:val="TableauNormal"/>
    <w:uiPriority w:val="99"/>
    <w:qFormat/>
    <w:rsid w:val="00A008C7"/>
    <w:pPr>
      <w:spacing w:after="0" w:line="240" w:lineRule="auto"/>
    </w:pPr>
    <w:rPr>
      <w:rFonts w:eastAsiaTheme="minorHAnsi"/>
      <w:lang w:eastAsia="en-US"/>
    </w:rPr>
    <w:tblP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Pr>
    <w:tblStylePr w:type="firstRow">
      <w:rPr>
        <w:rFonts w:ascii="Arial" w:hAnsi="Arial"/>
        <w:color w:val="FFFFFF" w:themeColor="background1"/>
      </w:rPr>
      <w:tblPr/>
      <w:tcPr>
        <w:shd w:val="clear" w:color="auto" w:fill="FFC000"/>
      </w:tcPr>
    </w:tblStylePr>
    <w:tblStylePr w:type="firstCol">
      <w:rPr>
        <w:color w:val="FFFFFF" w:themeColor="background1"/>
      </w:rPr>
      <w:tblPr/>
      <w:tcPr>
        <w:shd w:val="clear" w:color="auto" w:fill="FFC000"/>
      </w:tcPr>
    </w:tblStylePr>
  </w:style>
  <w:style w:type="paragraph" w:customStyle="1" w:styleId="EIE-Liste">
    <w:name w:val="EIE - Liste"/>
    <w:basedOn w:val="Normal"/>
    <w:link w:val="EIE-ListeCar"/>
    <w:qFormat/>
    <w:rsid w:val="003D2DFC"/>
    <w:pPr>
      <w:widowControl w:val="0"/>
      <w:numPr>
        <w:numId w:val="7"/>
      </w:numPr>
      <w:adjustRightInd w:val="0"/>
      <w:spacing w:after="60" w:line="240" w:lineRule="auto"/>
      <w:contextualSpacing/>
      <w:textAlignment w:val="baseline"/>
    </w:pPr>
    <w:rPr>
      <w:rFonts w:ascii="Arial" w:eastAsia="Times New Roman" w:hAnsi="Arial" w:cs="Times New Roman"/>
      <w:szCs w:val="24"/>
    </w:rPr>
  </w:style>
  <w:style w:type="character" w:customStyle="1" w:styleId="EIE-ListeCar">
    <w:name w:val="EIE - Liste Car"/>
    <w:basedOn w:val="Policepardfaut"/>
    <w:link w:val="EIE-Liste"/>
    <w:rsid w:val="003D2DFC"/>
    <w:rPr>
      <w:rFonts w:ascii="Arial" w:eastAsia="Times New Roman" w:hAnsi="Arial" w:cs="Times New Roman"/>
      <w:sz w:val="20"/>
      <w:szCs w:val="24"/>
    </w:rPr>
  </w:style>
  <w:style w:type="paragraph" w:customStyle="1" w:styleId="Lignetableauc9LUXEL">
    <w:name w:val="Ligne tableau c9 LUXEL"/>
    <w:basedOn w:val="Normal"/>
    <w:qFormat/>
    <w:rsid w:val="00265C0D"/>
    <w:pPr>
      <w:widowControl w:val="0"/>
      <w:adjustRightInd w:val="0"/>
      <w:spacing w:line="240" w:lineRule="auto"/>
      <w:textAlignment w:val="baseline"/>
    </w:pPr>
    <w:rPr>
      <w:rFonts w:ascii="Arial" w:eastAsia="Times New Roman" w:hAnsi="Arial" w:cs="Times New Roman"/>
      <w:sz w:val="18"/>
      <w:szCs w:val="20"/>
    </w:rPr>
  </w:style>
  <w:style w:type="paragraph" w:customStyle="1" w:styleId="EIE-Infoimportante">
    <w:name w:val="EIE-Info importante!"/>
    <w:basedOn w:val="Normal"/>
    <w:link w:val="EIE-InfoimportanteCar"/>
    <w:qFormat/>
    <w:rsid w:val="00081E8F"/>
    <w:pPr>
      <w:widowControl w:val="0"/>
      <w:pBdr>
        <w:left w:val="double" w:sz="4" w:space="4" w:color="FFC000"/>
      </w:pBdr>
      <w:adjustRightInd w:val="0"/>
      <w:spacing w:before="120" w:line="240" w:lineRule="auto"/>
      <w:ind w:left="709"/>
      <w:textAlignment w:val="baseline"/>
    </w:pPr>
    <w:rPr>
      <w:rFonts w:ascii="Arial" w:eastAsia="Times New Roman" w:hAnsi="Arial" w:cs="Times New Roman"/>
      <w:b/>
      <w:szCs w:val="24"/>
    </w:rPr>
  </w:style>
  <w:style w:type="character" w:customStyle="1" w:styleId="EIE-InfoimportanteCar">
    <w:name w:val="EIE-Info importante! Car"/>
    <w:basedOn w:val="Policepardfaut"/>
    <w:link w:val="EIE-Infoimportante"/>
    <w:rsid w:val="00081E8F"/>
    <w:rPr>
      <w:rFonts w:ascii="Arial" w:eastAsia="Times New Roman" w:hAnsi="Arial" w:cs="Times New Roman"/>
      <w:b/>
      <w:sz w:val="20"/>
      <w:szCs w:val="24"/>
    </w:rPr>
  </w:style>
  <w:style w:type="paragraph" w:customStyle="1" w:styleId="Puceniveau2">
    <w:name w:val="Puce niveau 2"/>
    <w:basedOn w:val="Paragraphedeliste"/>
    <w:next w:val="Normal"/>
    <w:qFormat/>
    <w:rsid w:val="0095489A"/>
    <w:pPr>
      <w:widowControl w:val="0"/>
      <w:numPr>
        <w:ilvl w:val="6"/>
        <w:numId w:val="9"/>
      </w:numPr>
      <w:adjustRightInd w:val="0"/>
      <w:spacing w:after="100" w:line="240" w:lineRule="auto"/>
      <w:contextualSpacing w:val="0"/>
      <w:textAlignment w:val="baseline"/>
    </w:pPr>
    <w:rPr>
      <w:rFonts w:ascii="Arial" w:eastAsia="Times New Roman" w:hAnsi="Arial" w:cs="Times New Roman"/>
      <w:szCs w:val="24"/>
    </w:rPr>
  </w:style>
  <w:style w:type="numbering" w:customStyle="1" w:styleId="OrganisationEIE">
    <w:name w:val="Organisation EIE"/>
    <w:uiPriority w:val="99"/>
    <w:rsid w:val="0095489A"/>
    <w:pPr>
      <w:numPr>
        <w:numId w:val="8"/>
      </w:numPr>
    </w:pPr>
  </w:style>
  <w:style w:type="paragraph" w:customStyle="1" w:styleId="EItitreniveau4">
    <w:name w:val="EI titre niveau 4"/>
    <w:basedOn w:val="Normal"/>
    <w:next w:val="Normal"/>
    <w:qFormat/>
    <w:rsid w:val="0095489A"/>
    <w:pPr>
      <w:keepNext/>
      <w:widowControl w:val="0"/>
      <w:numPr>
        <w:ilvl w:val="4"/>
        <w:numId w:val="9"/>
      </w:numPr>
      <w:tabs>
        <w:tab w:val="left" w:pos="993"/>
      </w:tabs>
      <w:adjustRightInd w:val="0"/>
      <w:spacing w:before="120" w:after="120" w:line="240" w:lineRule="auto"/>
      <w:jc w:val="left"/>
      <w:textAlignment w:val="baseline"/>
      <w:outlineLvl w:val="3"/>
    </w:pPr>
    <w:rPr>
      <w:rFonts w:ascii="Arial" w:eastAsia="Times New Roman" w:hAnsi="Arial" w:cs="Times New Roman"/>
      <w:bCs/>
      <w:i/>
      <w:szCs w:val="28"/>
    </w:rPr>
  </w:style>
  <w:style w:type="table" w:customStyle="1" w:styleId="Style2">
    <w:name w:val="Style2"/>
    <w:basedOn w:val="TableauNormal"/>
    <w:uiPriority w:val="99"/>
    <w:qFormat/>
    <w:rsid w:val="0095489A"/>
    <w:pPr>
      <w:spacing w:after="0" w:line="240" w:lineRule="auto"/>
    </w:pPr>
    <w:rPr>
      <w:rFonts w:ascii="Calibri" w:eastAsia="Calibri" w:hAnsi="Calibri" w:cs="Times New Roman"/>
      <w:sz w:val="20"/>
      <w:szCs w:val="20"/>
    </w:rPr>
    <w:tblPr>
      <w:tblBorders>
        <w:top w:val="single" w:sz="4" w:space="0" w:color="F9C70B"/>
        <w:left w:val="single" w:sz="4" w:space="0" w:color="F9C70B"/>
        <w:bottom w:val="single" w:sz="4" w:space="0" w:color="F9C70B"/>
        <w:right w:val="single" w:sz="4" w:space="0" w:color="F9C70B"/>
        <w:insideH w:val="single" w:sz="4" w:space="0" w:color="F9C70B"/>
        <w:insideV w:val="single" w:sz="4" w:space="0" w:color="F9C70B"/>
      </w:tblBorders>
    </w:tblPr>
    <w:tblStylePr w:type="firstRow">
      <w:rPr>
        <w:rFonts w:ascii="Arial" w:hAnsi="Arial"/>
        <w:color w:val="FFFFFF"/>
        <w:sz w:val="22"/>
      </w:rPr>
      <w:tblPr/>
      <w:tcPr>
        <w:shd w:val="clear" w:color="auto" w:fill="F9C70B"/>
      </w:tcPr>
    </w:tblStylePr>
  </w:style>
  <w:style w:type="paragraph" w:customStyle="1" w:styleId="Listetableauimpacts">
    <w:name w:val="Liste tableau impacts"/>
    <w:basedOn w:val="EIE-Liste"/>
    <w:link w:val="ListetableauimpactsCar"/>
    <w:qFormat/>
    <w:rsid w:val="0095489A"/>
    <w:pPr>
      <w:numPr>
        <w:numId w:val="9"/>
      </w:numPr>
      <w:spacing w:after="0"/>
      <w:contextualSpacing w:val="0"/>
      <w:jc w:val="left"/>
    </w:pPr>
    <w:rPr>
      <w:sz w:val="18"/>
    </w:rPr>
  </w:style>
  <w:style w:type="character" w:customStyle="1" w:styleId="ListetableauimpactsCar">
    <w:name w:val="Liste tableau impacts Car"/>
    <w:basedOn w:val="EIE-ListeCar"/>
    <w:link w:val="Listetableauimpacts"/>
    <w:rsid w:val="0095489A"/>
    <w:rPr>
      <w:rFonts w:ascii="Arial" w:eastAsia="Times New Roman" w:hAnsi="Arial" w:cs="Times New Roman"/>
      <w:sz w:val="18"/>
      <w:szCs w:val="24"/>
    </w:rPr>
  </w:style>
  <w:style w:type="paragraph" w:customStyle="1" w:styleId="EItitredechapitre">
    <w:name w:val="EI titre de chapitre"/>
    <w:basedOn w:val="Titre1"/>
    <w:next w:val="Normal"/>
    <w:qFormat/>
    <w:rsid w:val="0007047F"/>
    <w:pPr>
      <w:keepNext/>
      <w:keepLines/>
      <w:widowControl w:val="0"/>
      <w:numPr>
        <w:numId w:val="10"/>
      </w:numPr>
      <w:pBdr>
        <w:top w:val="none" w:sz="0" w:space="0" w:color="auto"/>
        <w:left w:val="none" w:sz="0" w:space="0" w:color="auto"/>
        <w:bottom w:val="none" w:sz="0" w:space="0" w:color="auto"/>
        <w:right w:val="none" w:sz="0" w:space="0" w:color="auto"/>
      </w:pBdr>
      <w:shd w:val="clear" w:color="auto" w:fill="auto"/>
      <w:adjustRightInd w:val="0"/>
      <w:spacing w:beforeLines="0" w:before="0" w:afterLines="0" w:after="0"/>
      <w:jc w:val="center"/>
      <w:textAlignment w:val="baseline"/>
    </w:pPr>
    <w:rPr>
      <w:rFonts w:ascii="Arial" w:hAnsi="Arial" w:cs="Times New Roman"/>
      <w:smallCaps w:val="0"/>
      <w:color w:val="353535"/>
      <w:sz w:val="44"/>
      <w:szCs w:val="28"/>
    </w:rPr>
  </w:style>
  <w:style w:type="paragraph" w:customStyle="1" w:styleId="EITitre1">
    <w:name w:val="EI Titre 1"/>
    <w:basedOn w:val="Titre2"/>
    <w:next w:val="Normal"/>
    <w:qFormat/>
    <w:rsid w:val="0007047F"/>
    <w:pPr>
      <w:pageBreakBefore/>
      <w:widowControl w:val="0"/>
      <w:pBdr>
        <w:top w:val="none" w:sz="0" w:space="0" w:color="auto"/>
        <w:left w:val="single" w:sz="18" w:space="12" w:color="FFC000"/>
        <w:bottom w:val="single" w:sz="18" w:space="1" w:color="FFC000"/>
        <w:right w:val="none" w:sz="0" w:space="0" w:color="auto"/>
      </w:pBdr>
      <w:shd w:val="clear" w:color="auto" w:fill="auto"/>
      <w:adjustRightInd w:val="0"/>
      <w:spacing w:before="0" w:after="380" w:line="240" w:lineRule="auto"/>
      <w:ind w:right="142"/>
      <w:jc w:val="left"/>
      <w:textAlignment w:val="baseline"/>
    </w:pPr>
    <w:rPr>
      <w:rFonts w:ascii="Arial" w:hAnsi="Arial"/>
      <w:i/>
      <w:iCs/>
      <w:caps/>
      <w:sz w:val="28"/>
      <w:szCs w:val="28"/>
    </w:rPr>
  </w:style>
  <w:style w:type="paragraph" w:customStyle="1" w:styleId="EITitre2">
    <w:name w:val="EI Titre 2"/>
    <w:basedOn w:val="Titre3"/>
    <w:next w:val="Normal"/>
    <w:qFormat/>
    <w:rsid w:val="0007047F"/>
    <w:pPr>
      <w:keepNext/>
      <w:widowControl w:val="0"/>
      <w:pBdr>
        <w:top w:val="none" w:sz="0" w:space="0" w:color="auto"/>
        <w:left w:val="none" w:sz="0" w:space="0" w:color="auto"/>
      </w:pBdr>
      <w:tabs>
        <w:tab w:val="left" w:pos="0"/>
      </w:tabs>
      <w:adjustRightInd w:val="0"/>
      <w:spacing w:before="380" w:after="240" w:line="240" w:lineRule="auto"/>
      <w:jc w:val="both"/>
      <w:textAlignment w:val="baseline"/>
    </w:pPr>
    <w:rPr>
      <w:rFonts w:ascii="Arial" w:eastAsia="Times New Roman" w:hAnsi="Arial" w:cs="Times New Roman"/>
      <w:b/>
      <w:sz w:val="20"/>
      <w:szCs w:val="26"/>
    </w:rPr>
  </w:style>
  <w:style w:type="paragraph" w:customStyle="1" w:styleId="EItitre4">
    <w:name w:val="EI titre 4"/>
    <w:basedOn w:val="Normal"/>
    <w:next w:val="Normal"/>
    <w:link w:val="EItitre4Car"/>
    <w:qFormat/>
    <w:rsid w:val="0007047F"/>
    <w:pPr>
      <w:widowControl w:val="0"/>
      <w:numPr>
        <w:ilvl w:val="4"/>
        <w:numId w:val="10"/>
      </w:numPr>
      <w:adjustRightInd w:val="0"/>
      <w:spacing w:before="120" w:after="80" w:line="240" w:lineRule="auto"/>
      <w:ind w:left="851"/>
      <w:textAlignment w:val="baseline"/>
    </w:pPr>
    <w:rPr>
      <w:rFonts w:ascii="Arial" w:eastAsia="Times New Roman" w:hAnsi="Arial" w:cs="Times New Roman"/>
      <w:i/>
      <w:szCs w:val="24"/>
    </w:rPr>
  </w:style>
  <w:style w:type="paragraph" w:customStyle="1" w:styleId="EItitre3">
    <w:name w:val="EI titre 3"/>
    <w:basedOn w:val="Titre4"/>
    <w:next w:val="Normal"/>
    <w:link w:val="EItitre3Car"/>
    <w:uiPriority w:val="1"/>
    <w:qFormat/>
    <w:rsid w:val="0007047F"/>
    <w:pPr>
      <w:keepLines w:val="0"/>
      <w:widowControl w:val="0"/>
      <w:numPr>
        <w:ilvl w:val="3"/>
        <w:numId w:val="10"/>
      </w:numPr>
      <w:tabs>
        <w:tab w:val="left" w:pos="993"/>
      </w:tabs>
      <w:adjustRightInd w:val="0"/>
      <w:spacing w:before="120" w:after="120" w:line="240" w:lineRule="auto"/>
      <w:ind w:left="851" w:hanging="851"/>
      <w:textAlignment w:val="baseline"/>
    </w:pPr>
    <w:rPr>
      <w:rFonts w:ascii="Arial" w:eastAsia="Times New Roman" w:hAnsi="Arial" w:cs="Times New Roman"/>
      <w:b w:val="0"/>
      <w:i w:val="0"/>
      <w:iCs w:val="0"/>
      <w:color w:val="auto"/>
      <w:szCs w:val="28"/>
    </w:rPr>
  </w:style>
  <w:style w:type="paragraph" w:customStyle="1" w:styleId="Puceniveau1">
    <w:name w:val="Puce niveau 1"/>
    <w:basedOn w:val="Normal"/>
    <w:next w:val="Puceniveau2"/>
    <w:qFormat/>
    <w:rsid w:val="0007047F"/>
    <w:pPr>
      <w:widowControl w:val="0"/>
      <w:numPr>
        <w:ilvl w:val="5"/>
        <w:numId w:val="10"/>
      </w:numPr>
      <w:adjustRightInd w:val="0"/>
      <w:spacing w:before="200" w:after="100" w:line="240" w:lineRule="auto"/>
      <w:textAlignment w:val="baseline"/>
      <w:outlineLvl w:val="5"/>
    </w:pPr>
    <w:rPr>
      <w:rFonts w:ascii="Arial" w:eastAsia="Times New Roman" w:hAnsi="Arial" w:cs="Arial"/>
      <w:color w:val="000000"/>
      <w:szCs w:val="20"/>
    </w:rPr>
  </w:style>
  <w:style w:type="character" w:customStyle="1" w:styleId="EItitre4Car">
    <w:name w:val="EI titre 4 Car"/>
    <w:basedOn w:val="Policepardfaut"/>
    <w:link w:val="EItitre4"/>
    <w:rsid w:val="0007047F"/>
    <w:rPr>
      <w:rFonts w:ascii="Arial" w:eastAsia="Times New Roman" w:hAnsi="Arial" w:cs="Times New Roman"/>
      <w:i/>
      <w:sz w:val="20"/>
      <w:szCs w:val="24"/>
    </w:rPr>
  </w:style>
  <w:style w:type="character" w:customStyle="1" w:styleId="EItitre3Car">
    <w:name w:val="EI titre 3 Car"/>
    <w:basedOn w:val="Policepardfaut"/>
    <w:link w:val="EItitre3"/>
    <w:uiPriority w:val="1"/>
    <w:rsid w:val="00790F2B"/>
    <w:rPr>
      <w:rFonts w:ascii="Arial" w:eastAsia="Times New Roman" w:hAnsi="Arial" w:cs="Times New Roman"/>
      <w:bCs/>
      <w:sz w:val="20"/>
      <w:szCs w:val="28"/>
    </w:rPr>
  </w:style>
  <w:style w:type="paragraph" w:customStyle="1" w:styleId="Textenormal">
    <w:name w:val="Texte normal"/>
    <w:basedOn w:val="Normal"/>
    <w:link w:val="TextenormalCar"/>
    <w:qFormat/>
    <w:rsid w:val="008F6C74"/>
    <w:pPr>
      <w:widowControl w:val="0"/>
      <w:adjustRightInd w:val="0"/>
      <w:spacing w:before="80" w:after="80" w:line="240" w:lineRule="auto"/>
      <w:textAlignment w:val="baseline"/>
    </w:pPr>
    <w:rPr>
      <w:rFonts w:eastAsia="Times New Roman" w:cs="Times New Roman"/>
      <w:szCs w:val="24"/>
    </w:rPr>
  </w:style>
  <w:style w:type="character" w:customStyle="1" w:styleId="TextenormalCar">
    <w:name w:val="Texte normal Car"/>
    <w:basedOn w:val="Policepardfaut"/>
    <w:link w:val="Textenormal"/>
    <w:rsid w:val="008F6C74"/>
    <w:rPr>
      <w:rFonts w:eastAsia="Times New Roman" w:cs="Times New Roman"/>
      <w:sz w:val="20"/>
      <w:szCs w:val="24"/>
    </w:rPr>
  </w:style>
  <w:style w:type="character" w:customStyle="1" w:styleId="NormalEcotoneCar">
    <w:name w:val="Normal Ecotone Car"/>
    <w:link w:val="NormalEcotone"/>
    <w:locked/>
    <w:rsid w:val="00790F2B"/>
    <w:rPr>
      <w:rFonts w:ascii="Times New Roman" w:hAnsi="Times New Roman"/>
      <w:sz w:val="24"/>
      <w:lang w:eastAsia="en-US"/>
    </w:rPr>
  </w:style>
  <w:style w:type="paragraph" w:customStyle="1" w:styleId="NormalEcotone">
    <w:name w:val="Normal Ecotone"/>
    <w:basedOn w:val="Normal"/>
    <w:link w:val="NormalEcotoneCar"/>
    <w:qFormat/>
    <w:rsid w:val="00790F2B"/>
    <w:pPr>
      <w:spacing w:after="60"/>
    </w:pPr>
    <w:rPr>
      <w:rFonts w:ascii="Times New Roman" w:hAnsi="Times New Roman"/>
      <w:sz w:val="24"/>
      <w:lang w:eastAsia="en-US"/>
    </w:rPr>
  </w:style>
  <w:style w:type="paragraph" w:customStyle="1" w:styleId="pucesansniveau">
    <w:name w:val="puce sans niveau"/>
    <w:basedOn w:val="Normal"/>
    <w:rsid w:val="00790F2B"/>
    <w:pPr>
      <w:widowControl w:val="0"/>
      <w:numPr>
        <w:numId w:val="11"/>
      </w:numPr>
      <w:adjustRightInd w:val="0"/>
      <w:spacing w:before="120" w:after="80"/>
      <w:contextualSpacing/>
      <w:textAlignment w:val="baseline"/>
    </w:pPr>
    <w:rPr>
      <w:rFonts w:ascii="Arial" w:eastAsia="Times New Roman" w:hAnsi="Arial" w:cs="Arial"/>
      <w:szCs w:val="24"/>
    </w:rPr>
  </w:style>
  <w:style w:type="paragraph" w:customStyle="1" w:styleId="EIEPuceniveau1">
    <w:name w:val="EIE Puce niveau 1"/>
    <w:basedOn w:val="Paragraphedeliste"/>
    <w:next w:val="Normal"/>
    <w:link w:val="EIEPuceniveau1Car"/>
    <w:qFormat/>
    <w:rsid w:val="008F013C"/>
    <w:pPr>
      <w:widowControl w:val="0"/>
      <w:numPr>
        <w:numId w:val="12"/>
      </w:numPr>
      <w:adjustRightInd w:val="0"/>
      <w:spacing w:before="120" w:after="80" w:line="240" w:lineRule="auto"/>
      <w:ind w:left="714" w:hanging="357"/>
      <w:textAlignment w:val="baseline"/>
    </w:pPr>
    <w:rPr>
      <w:rFonts w:ascii="Arial" w:eastAsia="Times New Roman" w:hAnsi="Arial" w:cs="Times New Roman"/>
      <w:szCs w:val="24"/>
    </w:rPr>
  </w:style>
  <w:style w:type="character" w:customStyle="1" w:styleId="EIEPuceniveau1Car">
    <w:name w:val="EIE Puce niveau 1 Car"/>
    <w:basedOn w:val="Policepardfaut"/>
    <w:link w:val="EIEPuceniveau1"/>
    <w:rsid w:val="008F013C"/>
    <w:rPr>
      <w:rFonts w:ascii="Arial" w:eastAsia="Times New Roman" w:hAnsi="Arial" w:cs="Times New Roman"/>
      <w:sz w:val="20"/>
      <w:szCs w:val="24"/>
    </w:rPr>
  </w:style>
  <w:style w:type="paragraph" w:styleId="Listepuces">
    <w:name w:val="List Bullet"/>
    <w:basedOn w:val="Normal"/>
    <w:uiPriority w:val="99"/>
    <w:unhideWhenUsed/>
    <w:rsid w:val="00390939"/>
    <w:pPr>
      <w:numPr>
        <w:numId w:val="13"/>
      </w:numPr>
      <w:contextualSpacing/>
    </w:pPr>
    <w:rPr>
      <w:rFonts w:eastAsiaTheme="minorHAnsi"/>
      <w:lang w:eastAsia="en-US"/>
    </w:rPr>
  </w:style>
  <w:style w:type="character" w:customStyle="1" w:styleId="LegendeCar1">
    <w:name w:val="Legende Car1"/>
    <w:aliases w:val="Car1 Car1,annexes m Car1,annexes Car1,Annexes Car1,Légende_ECR Car1, Car1 Car1,Légende re Car1,Légende - Ecotone Car1,Légende Car1 Car1 Car1,Légende Car Car Car1 Car1,Légende Car1 Car Car Car1,Légende1 Car Car"/>
    <w:rsid w:val="002D474F"/>
    <w:rPr>
      <w:rFonts w:asciiTheme="minorHAnsi" w:eastAsiaTheme="minorHAnsi" w:hAnsiTheme="minorHAnsi" w:cstheme="minorBidi"/>
      <w:b/>
      <w:bCs/>
      <w:color w:val="365F91"/>
      <w:szCs w:val="16"/>
      <w:lang w:eastAsia="en-US"/>
    </w:rPr>
  </w:style>
  <w:style w:type="table" w:customStyle="1" w:styleId="Style1">
    <w:name w:val="Style1"/>
    <w:basedOn w:val="Tableausimple1"/>
    <w:uiPriority w:val="99"/>
    <w:qFormat/>
    <w:rsid w:val="005B2D89"/>
    <w:pPr>
      <w:spacing w:line="240" w:lineRule="auto"/>
      <w:jc w:val="center"/>
    </w:pPr>
    <w:rPr>
      <w:rFonts w:ascii="Calibri" w:eastAsia="Calibri" w:hAnsi="Calibri" w:cs="Times New Roman"/>
      <w:sz w:val="20"/>
      <w:szCs w:val="20"/>
    </w:rPr>
    <w:tblPr>
      <w:tblStyleRow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Pr>
    <w:tcPr>
      <w:shd w:val="clear" w:color="auto" w:fill="auto"/>
      <w:vAlign w:val="center"/>
    </w:tcPr>
    <w:tblStylePr w:type="firstRow">
      <w:rPr>
        <w:b/>
        <w:bCs/>
        <w:color w:val="FFFFFF"/>
      </w:rPr>
      <w:tblPr/>
      <w:tcPr>
        <w:tcBorders>
          <w:bottom w:val="single" w:sz="6" w:space="0" w:color="F9C70B"/>
          <w:tl2br w:val="none" w:sz="0" w:space="0" w:color="auto"/>
          <w:tr2bl w:val="none" w:sz="0" w:space="0" w:color="auto"/>
        </w:tcBorders>
        <w:shd w:val="clear" w:color="auto" w:fill="F9C70B"/>
      </w:tcPr>
    </w:tblStylePr>
    <w:tblStylePr w:type="lastRow">
      <w:tblPr/>
      <w:tcPr>
        <w:tcBorders>
          <w:top w:val="single" w:sz="6" w:space="0" w:color="008000"/>
          <w:tl2br w:val="none" w:sz="0" w:space="0" w:color="auto"/>
          <w:tr2bl w:val="none" w:sz="0" w:space="0" w:color="auto"/>
        </w:tcBorders>
      </w:tcPr>
    </w:tblStylePr>
  </w:style>
  <w:style w:type="table" w:styleId="Tableausimple1">
    <w:name w:val="Table Simple 1"/>
    <w:basedOn w:val="TableauNormal"/>
    <w:uiPriority w:val="99"/>
    <w:semiHidden/>
    <w:unhideWhenUsed/>
    <w:rsid w:val="005B2D89"/>
    <w:pPr>
      <w:spacing w:after="0"/>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styleId="Marquedecommentaire">
    <w:name w:val="annotation reference"/>
    <w:basedOn w:val="Policepardfaut"/>
    <w:uiPriority w:val="99"/>
    <w:unhideWhenUsed/>
    <w:rsid w:val="009331EC"/>
    <w:rPr>
      <w:sz w:val="16"/>
      <w:szCs w:val="16"/>
    </w:rPr>
  </w:style>
  <w:style w:type="paragraph" w:styleId="Explorateurdedocuments">
    <w:name w:val="Document Map"/>
    <w:basedOn w:val="Normal"/>
    <w:link w:val="ExplorateurdedocumentsCar"/>
    <w:uiPriority w:val="99"/>
    <w:semiHidden/>
    <w:unhideWhenUsed/>
    <w:rsid w:val="00D95A0E"/>
    <w:pPr>
      <w:spacing w:line="240" w:lineRule="auto"/>
    </w:pPr>
    <w:rPr>
      <w:rFonts w:ascii="Lucida Grande" w:hAnsi="Lucida Grande" w:cs="Lucida Grande"/>
      <w:sz w:val="24"/>
      <w:szCs w:val="24"/>
    </w:rPr>
  </w:style>
  <w:style w:type="character" w:customStyle="1" w:styleId="ExplorateurdedocumentsCar">
    <w:name w:val="Explorateur de documents Car"/>
    <w:basedOn w:val="Policepardfaut"/>
    <w:link w:val="Explorateurdedocuments"/>
    <w:uiPriority w:val="99"/>
    <w:semiHidden/>
    <w:rsid w:val="00D95A0E"/>
    <w:rPr>
      <w:rFonts w:ascii="Lucida Grande" w:hAnsi="Lucida Grande" w:cs="Lucida Grande"/>
      <w:sz w:val="24"/>
      <w:szCs w:val="24"/>
    </w:rPr>
  </w:style>
  <w:style w:type="numbering" w:customStyle="1" w:styleId="Aucuneliste3">
    <w:name w:val="Aucune liste3"/>
    <w:next w:val="Aucuneliste"/>
    <w:uiPriority w:val="99"/>
    <w:semiHidden/>
    <w:unhideWhenUsed/>
    <w:rsid w:val="00D66B2B"/>
  </w:style>
  <w:style w:type="paragraph" w:styleId="Rvision">
    <w:name w:val="Revision"/>
    <w:hidden/>
    <w:uiPriority w:val="99"/>
    <w:semiHidden/>
    <w:rsid w:val="006F2401"/>
    <w:pPr>
      <w:spacing w:after="0" w:line="240" w:lineRule="auto"/>
    </w:pPr>
    <w:rPr>
      <w:sz w:val="20"/>
    </w:rPr>
  </w:style>
  <w:style w:type="paragraph" w:styleId="Sous-titre">
    <w:name w:val="Subtitle"/>
    <w:basedOn w:val="Normal"/>
    <w:next w:val="Normal"/>
    <w:link w:val="Sous-titreCar"/>
    <w:uiPriority w:val="11"/>
    <w:qFormat/>
    <w:rsid w:val="006657CE"/>
    <w:pPr>
      <w:spacing w:after="1000" w:line="240" w:lineRule="auto"/>
    </w:pPr>
    <w:rPr>
      <w:rFonts w:eastAsiaTheme="minorHAnsi"/>
      <w:caps/>
      <w:color w:val="595959"/>
      <w:spacing w:val="10"/>
      <w:sz w:val="24"/>
      <w:szCs w:val="24"/>
      <w:lang w:eastAsia="en-US"/>
    </w:rPr>
  </w:style>
  <w:style w:type="character" w:customStyle="1" w:styleId="Sous-titreCar">
    <w:name w:val="Sous-titre Car"/>
    <w:basedOn w:val="Policepardfaut"/>
    <w:link w:val="Sous-titre"/>
    <w:uiPriority w:val="11"/>
    <w:rsid w:val="006657CE"/>
    <w:rPr>
      <w:rFonts w:eastAsiaTheme="minorHAnsi"/>
      <w:caps/>
      <w:color w:val="595959"/>
      <w:spacing w:val="10"/>
      <w:sz w:val="24"/>
      <w:szCs w:val="24"/>
      <w:lang w:eastAsia="en-US"/>
    </w:rPr>
  </w:style>
  <w:style w:type="character" w:styleId="Accentuationlgre">
    <w:name w:val="Subtle Emphasis"/>
    <w:uiPriority w:val="19"/>
    <w:qFormat/>
    <w:rsid w:val="006657CE"/>
    <w:rPr>
      <w:i/>
      <w:iCs/>
      <w:color w:val="243F60"/>
    </w:rPr>
  </w:style>
  <w:style w:type="character" w:styleId="Accentuationintense">
    <w:name w:val="Intense Emphasis"/>
    <w:uiPriority w:val="21"/>
    <w:qFormat/>
    <w:rsid w:val="006657CE"/>
    <w:rPr>
      <w:b/>
      <w:bCs/>
      <w:caps/>
      <w:color w:val="243F60"/>
      <w:spacing w:val="10"/>
    </w:rPr>
  </w:style>
  <w:style w:type="character" w:styleId="Rfrencelgre">
    <w:name w:val="Subtle Reference"/>
    <w:uiPriority w:val="31"/>
    <w:qFormat/>
    <w:rsid w:val="006657CE"/>
    <w:rPr>
      <w:b/>
      <w:bCs/>
      <w:color w:val="4F81BD"/>
    </w:rPr>
  </w:style>
  <w:style w:type="character" w:styleId="Rfrenceintense">
    <w:name w:val="Intense Reference"/>
    <w:uiPriority w:val="32"/>
    <w:qFormat/>
    <w:rsid w:val="006657CE"/>
    <w:rPr>
      <w:b/>
      <w:bCs/>
      <w:i/>
      <w:iCs/>
      <w:caps/>
      <w:color w:val="4F81BD"/>
    </w:rPr>
  </w:style>
  <w:style w:type="character" w:styleId="Titredulivre">
    <w:name w:val="Book Title"/>
    <w:uiPriority w:val="33"/>
    <w:qFormat/>
    <w:rsid w:val="006657CE"/>
    <w:rPr>
      <w:b/>
      <w:bCs/>
      <w:i/>
      <w:iCs/>
      <w:spacing w:val="9"/>
    </w:rPr>
  </w:style>
  <w:style w:type="paragraph" w:styleId="Retraitcorpsdetexte2">
    <w:name w:val="Body Text Indent 2"/>
    <w:basedOn w:val="Normal"/>
    <w:link w:val="Retraitcorpsdetexte2Car"/>
    <w:uiPriority w:val="99"/>
    <w:unhideWhenUsed/>
    <w:rsid w:val="006657CE"/>
    <w:pPr>
      <w:spacing w:after="120" w:line="480" w:lineRule="auto"/>
      <w:ind w:left="283"/>
    </w:pPr>
    <w:rPr>
      <w:rFonts w:eastAsiaTheme="minorHAnsi"/>
      <w:lang w:eastAsia="en-US"/>
    </w:rPr>
  </w:style>
  <w:style w:type="character" w:customStyle="1" w:styleId="Retraitcorpsdetexte2Car">
    <w:name w:val="Retrait corps de texte 2 Car"/>
    <w:basedOn w:val="Policepardfaut"/>
    <w:link w:val="Retraitcorpsdetexte2"/>
    <w:uiPriority w:val="99"/>
    <w:rsid w:val="006657CE"/>
    <w:rPr>
      <w:rFonts w:eastAsiaTheme="minorHAnsi"/>
      <w:sz w:val="20"/>
      <w:lang w:eastAsia="en-US"/>
    </w:rPr>
  </w:style>
  <w:style w:type="paragraph" w:styleId="Corpsdetexte2">
    <w:name w:val="Body Text 2"/>
    <w:basedOn w:val="Normal"/>
    <w:link w:val="Corpsdetexte2Car"/>
    <w:uiPriority w:val="99"/>
    <w:semiHidden/>
    <w:unhideWhenUsed/>
    <w:rsid w:val="006657CE"/>
    <w:pPr>
      <w:spacing w:after="120" w:line="480" w:lineRule="auto"/>
    </w:pPr>
    <w:rPr>
      <w:rFonts w:eastAsiaTheme="minorHAnsi"/>
      <w:lang w:eastAsia="en-US"/>
    </w:rPr>
  </w:style>
  <w:style w:type="character" w:customStyle="1" w:styleId="Corpsdetexte2Car">
    <w:name w:val="Corps de texte 2 Car"/>
    <w:basedOn w:val="Policepardfaut"/>
    <w:link w:val="Corpsdetexte2"/>
    <w:uiPriority w:val="99"/>
    <w:semiHidden/>
    <w:rsid w:val="006657CE"/>
    <w:rPr>
      <w:rFonts w:eastAsiaTheme="minorHAnsi"/>
      <w:sz w:val="20"/>
      <w:lang w:eastAsia="en-US"/>
    </w:rPr>
  </w:style>
  <w:style w:type="character" w:customStyle="1" w:styleId="nowrap">
    <w:name w:val="nowrap"/>
    <w:basedOn w:val="Policepardfaut"/>
    <w:rsid w:val="006657CE"/>
  </w:style>
  <w:style w:type="character" w:styleId="Textedelespacerserv">
    <w:name w:val="Placeholder Text"/>
    <w:basedOn w:val="Policepardfaut"/>
    <w:uiPriority w:val="99"/>
    <w:semiHidden/>
    <w:rsid w:val="006657CE"/>
    <w:rPr>
      <w:color w:val="808080"/>
    </w:rPr>
  </w:style>
  <w:style w:type="paragraph" w:customStyle="1" w:styleId="font5">
    <w:name w:val="font5"/>
    <w:basedOn w:val="Normal"/>
    <w:rsid w:val="006657CE"/>
    <w:pPr>
      <w:spacing w:before="100" w:beforeAutospacing="1" w:after="100" w:afterAutospacing="1" w:line="240" w:lineRule="auto"/>
      <w:jc w:val="left"/>
    </w:pPr>
    <w:rPr>
      <w:rFonts w:ascii="Calibri" w:eastAsia="Times New Roman" w:hAnsi="Calibri" w:cs="Times New Roman"/>
      <w:sz w:val="18"/>
      <w:szCs w:val="18"/>
    </w:rPr>
  </w:style>
  <w:style w:type="paragraph" w:customStyle="1" w:styleId="font6">
    <w:name w:val="font6"/>
    <w:basedOn w:val="Normal"/>
    <w:rsid w:val="006657CE"/>
    <w:pPr>
      <w:spacing w:before="100" w:beforeAutospacing="1" w:after="100" w:afterAutospacing="1" w:line="240" w:lineRule="auto"/>
      <w:jc w:val="left"/>
    </w:pPr>
    <w:rPr>
      <w:rFonts w:ascii="Calibri" w:eastAsia="Times New Roman" w:hAnsi="Calibri" w:cs="Times New Roman"/>
      <w:color w:val="000000"/>
      <w:sz w:val="18"/>
      <w:szCs w:val="18"/>
    </w:rPr>
  </w:style>
  <w:style w:type="paragraph" w:customStyle="1" w:styleId="xl63">
    <w:name w:val="xl63"/>
    <w:basedOn w:val="Normal"/>
    <w:rsid w:val="006657C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18"/>
      <w:szCs w:val="18"/>
    </w:rPr>
  </w:style>
  <w:style w:type="paragraph" w:customStyle="1" w:styleId="xl64">
    <w:name w:val="xl64"/>
    <w:basedOn w:val="Normal"/>
    <w:rsid w:val="006657C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Mentionnonrsolue1">
    <w:name w:val="Mention non résolue1"/>
    <w:basedOn w:val="Policepardfaut"/>
    <w:uiPriority w:val="99"/>
    <w:semiHidden/>
    <w:unhideWhenUsed/>
    <w:rsid w:val="009862C5"/>
    <w:rPr>
      <w:color w:val="605E5C"/>
      <w:shd w:val="clear" w:color="auto" w:fill="E1DFDD"/>
    </w:rPr>
  </w:style>
  <w:style w:type="paragraph" w:styleId="Objetducommentaire">
    <w:name w:val="annotation subject"/>
    <w:basedOn w:val="Commentaire"/>
    <w:next w:val="Commentaire"/>
    <w:link w:val="ObjetducommentaireCar"/>
    <w:uiPriority w:val="99"/>
    <w:semiHidden/>
    <w:unhideWhenUsed/>
    <w:rsid w:val="00DF1D96"/>
    <w:pPr>
      <w:jc w:val="both"/>
    </w:pPr>
    <w:rPr>
      <w:rFonts w:asciiTheme="minorHAnsi" w:eastAsiaTheme="minorEastAsia" w:hAnsiTheme="minorHAnsi" w:cstheme="minorBidi"/>
      <w:b/>
      <w:bCs/>
      <w:lang w:eastAsia="fr-FR"/>
    </w:rPr>
  </w:style>
  <w:style w:type="character" w:customStyle="1" w:styleId="ObjetducommentaireCar">
    <w:name w:val="Objet du commentaire Car"/>
    <w:basedOn w:val="CommentaireCar"/>
    <w:link w:val="Objetducommentaire"/>
    <w:uiPriority w:val="99"/>
    <w:semiHidden/>
    <w:rsid w:val="00DF1D96"/>
    <w:rPr>
      <w:rFonts w:ascii="Times New Roman" w:eastAsia="Times New Roman" w:hAnsi="Times New Roman" w:cs="Times New Roman"/>
      <w:b/>
      <w:bCs/>
      <w:sz w:val="20"/>
      <w:szCs w:val="20"/>
      <w:lang w:eastAsia="en-US"/>
    </w:rPr>
  </w:style>
  <w:style w:type="paragraph" w:customStyle="1" w:styleId="TitreMesures">
    <w:name w:val="Titre Mesures"/>
    <w:basedOn w:val="Normal"/>
    <w:link w:val="TitreMesuresCar"/>
    <w:qFormat/>
    <w:rsid w:val="004E74B4"/>
    <w:pPr>
      <w:jc w:val="left"/>
    </w:pPr>
    <w:rPr>
      <w:rFonts w:ascii="Calibri" w:hAnsi="Calibri" w:cs="Times New Roman"/>
      <w:b/>
      <w:bCs/>
      <w:color w:val="000000"/>
      <w:szCs w:val="20"/>
      <w:u w:val="single"/>
      <w:lang w:eastAsia="en-US"/>
    </w:rPr>
  </w:style>
  <w:style w:type="character" w:customStyle="1" w:styleId="TitreMesuresCar">
    <w:name w:val="Titre Mesures Car"/>
    <w:basedOn w:val="Policepardfaut"/>
    <w:link w:val="TitreMesures"/>
    <w:rsid w:val="004E74B4"/>
    <w:rPr>
      <w:rFonts w:ascii="Calibri" w:hAnsi="Calibri" w:cs="Times New Roman"/>
      <w:b/>
      <w:bCs/>
      <w:color w:val="000000"/>
      <w:sz w:val="20"/>
      <w:szCs w:val="20"/>
      <w:u w:val="single"/>
      <w:lang w:eastAsia="en-US"/>
    </w:rPr>
  </w:style>
  <w:style w:type="paragraph" w:styleId="Notedefin">
    <w:name w:val="endnote text"/>
    <w:basedOn w:val="Normal"/>
    <w:link w:val="NotedefinCar"/>
    <w:uiPriority w:val="99"/>
    <w:semiHidden/>
    <w:unhideWhenUsed/>
    <w:rsid w:val="00411D39"/>
    <w:pPr>
      <w:spacing w:line="240" w:lineRule="auto"/>
    </w:pPr>
    <w:rPr>
      <w:rFonts w:ascii="Calibri" w:hAnsi="Calibri" w:cs="Times New Roman"/>
      <w:color w:val="000000"/>
      <w:szCs w:val="20"/>
      <w:lang w:eastAsia="en-US"/>
    </w:rPr>
  </w:style>
  <w:style w:type="character" w:customStyle="1" w:styleId="NotedefinCar">
    <w:name w:val="Note de fin Car"/>
    <w:basedOn w:val="Policepardfaut"/>
    <w:link w:val="Notedefin"/>
    <w:uiPriority w:val="99"/>
    <w:semiHidden/>
    <w:rsid w:val="00411D39"/>
    <w:rPr>
      <w:rFonts w:ascii="Calibri" w:hAnsi="Calibri" w:cs="Times New Roman"/>
      <w:color w:val="000000"/>
      <w:sz w:val="20"/>
      <w:szCs w:val="20"/>
      <w:lang w:eastAsia="en-US"/>
    </w:rPr>
  </w:style>
  <w:style w:type="character" w:styleId="Appeldenotedefin">
    <w:name w:val="endnote reference"/>
    <w:basedOn w:val="Policepardfaut"/>
    <w:uiPriority w:val="99"/>
    <w:semiHidden/>
    <w:unhideWhenUsed/>
    <w:rsid w:val="00411D39"/>
    <w:rPr>
      <w:vertAlign w:val="superscript"/>
    </w:rPr>
  </w:style>
  <w:style w:type="paragraph" w:customStyle="1" w:styleId="msonormal0">
    <w:name w:val="msonormal"/>
    <w:basedOn w:val="Normal"/>
    <w:rsid w:val="00C747E9"/>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NormalWebCar">
    <w:name w:val="Normal (Web) Car"/>
    <w:link w:val="NormalWeb"/>
    <w:uiPriority w:val="99"/>
    <w:rsid w:val="006F62E0"/>
    <w:rPr>
      <w:rFonts w:ascii="Arial Unicode MS" w:eastAsia="Arial Unicode MS" w:hAnsi="Arial Unicode MS" w:cs="Arial Unicode M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7430">
      <w:bodyDiv w:val="1"/>
      <w:marLeft w:val="0"/>
      <w:marRight w:val="0"/>
      <w:marTop w:val="0"/>
      <w:marBottom w:val="0"/>
      <w:divBdr>
        <w:top w:val="none" w:sz="0" w:space="0" w:color="auto"/>
        <w:left w:val="none" w:sz="0" w:space="0" w:color="auto"/>
        <w:bottom w:val="none" w:sz="0" w:space="0" w:color="auto"/>
        <w:right w:val="none" w:sz="0" w:space="0" w:color="auto"/>
      </w:divBdr>
    </w:div>
    <w:div w:id="26951676">
      <w:bodyDiv w:val="1"/>
      <w:marLeft w:val="0"/>
      <w:marRight w:val="0"/>
      <w:marTop w:val="0"/>
      <w:marBottom w:val="0"/>
      <w:divBdr>
        <w:top w:val="none" w:sz="0" w:space="0" w:color="auto"/>
        <w:left w:val="none" w:sz="0" w:space="0" w:color="auto"/>
        <w:bottom w:val="none" w:sz="0" w:space="0" w:color="auto"/>
        <w:right w:val="none" w:sz="0" w:space="0" w:color="auto"/>
      </w:divBdr>
    </w:div>
    <w:div w:id="48652580">
      <w:bodyDiv w:val="1"/>
      <w:marLeft w:val="0"/>
      <w:marRight w:val="0"/>
      <w:marTop w:val="0"/>
      <w:marBottom w:val="0"/>
      <w:divBdr>
        <w:top w:val="none" w:sz="0" w:space="0" w:color="auto"/>
        <w:left w:val="none" w:sz="0" w:space="0" w:color="auto"/>
        <w:bottom w:val="none" w:sz="0" w:space="0" w:color="auto"/>
        <w:right w:val="none" w:sz="0" w:space="0" w:color="auto"/>
      </w:divBdr>
    </w:div>
    <w:div w:id="50421770">
      <w:bodyDiv w:val="1"/>
      <w:marLeft w:val="0"/>
      <w:marRight w:val="0"/>
      <w:marTop w:val="0"/>
      <w:marBottom w:val="0"/>
      <w:divBdr>
        <w:top w:val="none" w:sz="0" w:space="0" w:color="auto"/>
        <w:left w:val="none" w:sz="0" w:space="0" w:color="auto"/>
        <w:bottom w:val="none" w:sz="0" w:space="0" w:color="auto"/>
        <w:right w:val="none" w:sz="0" w:space="0" w:color="auto"/>
      </w:divBdr>
    </w:div>
    <w:div w:id="54935150">
      <w:bodyDiv w:val="1"/>
      <w:marLeft w:val="0"/>
      <w:marRight w:val="0"/>
      <w:marTop w:val="0"/>
      <w:marBottom w:val="0"/>
      <w:divBdr>
        <w:top w:val="none" w:sz="0" w:space="0" w:color="auto"/>
        <w:left w:val="none" w:sz="0" w:space="0" w:color="auto"/>
        <w:bottom w:val="none" w:sz="0" w:space="0" w:color="auto"/>
        <w:right w:val="none" w:sz="0" w:space="0" w:color="auto"/>
      </w:divBdr>
    </w:div>
    <w:div w:id="82071699">
      <w:bodyDiv w:val="1"/>
      <w:marLeft w:val="0"/>
      <w:marRight w:val="0"/>
      <w:marTop w:val="0"/>
      <w:marBottom w:val="0"/>
      <w:divBdr>
        <w:top w:val="none" w:sz="0" w:space="0" w:color="auto"/>
        <w:left w:val="none" w:sz="0" w:space="0" w:color="auto"/>
        <w:bottom w:val="none" w:sz="0" w:space="0" w:color="auto"/>
        <w:right w:val="none" w:sz="0" w:space="0" w:color="auto"/>
      </w:divBdr>
    </w:div>
    <w:div w:id="117646557">
      <w:bodyDiv w:val="1"/>
      <w:marLeft w:val="0"/>
      <w:marRight w:val="0"/>
      <w:marTop w:val="0"/>
      <w:marBottom w:val="0"/>
      <w:divBdr>
        <w:top w:val="none" w:sz="0" w:space="0" w:color="auto"/>
        <w:left w:val="none" w:sz="0" w:space="0" w:color="auto"/>
        <w:bottom w:val="none" w:sz="0" w:space="0" w:color="auto"/>
        <w:right w:val="none" w:sz="0" w:space="0" w:color="auto"/>
      </w:divBdr>
    </w:div>
    <w:div w:id="119421460">
      <w:bodyDiv w:val="1"/>
      <w:marLeft w:val="0"/>
      <w:marRight w:val="0"/>
      <w:marTop w:val="0"/>
      <w:marBottom w:val="0"/>
      <w:divBdr>
        <w:top w:val="none" w:sz="0" w:space="0" w:color="auto"/>
        <w:left w:val="none" w:sz="0" w:space="0" w:color="auto"/>
        <w:bottom w:val="none" w:sz="0" w:space="0" w:color="auto"/>
        <w:right w:val="none" w:sz="0" w:space="0" w:color="auto"/>
      </w:divBdr>
    </w:div>
    <w:div w:id="182784838">
      <w:bodyDiv w:val="1"/>
      <w:marLeft w:val="0"/>
      <w:marRight w:val="0"/>
      <w:marTop w:val="0"/>
      <w:marBottom w:val="0"/>
      <w:divBdr>
        <w:top w:val="none" w:sz="0" w:space="0" w:color="auto"/>
        <w:left w:val="none" w:sz="0" w:space="0" w:color="auto"/>
        <w:bottom w:val="none" w:sz="0" w:space="0" w:color="auto"/>
        <w:right w:val="none" w:sz="0" w:space="0" w:color="auto"/>
      </w:divBdr>
    </w:div>
    <w:div w:id="185294716">
      <w:bodyDiv w:val="1"/>
      <w:marLeft w:val="0"/>
      <w:marRight w:val="0"/>
      <w:marTop w:val="0"/>
      <w:marBottom w:val="0"/>
      <w:divBdr>
        <w:top w:val="none" w:sz="0" w:space="0" w:color="auto"/>
        <w:left w:val="none" w:sz="0" w:space="0" w:color="auto"/>
        <w:bottom w:val="none" w:sz="0" w:space="0" w:color="auto"/>
        <w:right w:val="none" w:sz="0" w:space="0" w:color="auto"/>
      </w:divBdr>
    </w:div>
    <w:div w:id="193348846">
      <w:bodyDiv w:val="1"/>
      <w:marLeft w:val="0"/>
      <w:marRight w:val="0"/>
      <w:marTop w:val="0"/>
      <w:marBottom w:val="0"/>
      <w:divBdr>
        <w:top w:val="none" w:sz="0" w:space="0" w:color="auto"/>
        <w:left w:val="none" w:sz="0" w:space="0" w:color="auto"/>
        <w:bottom w:val="none" w:sz="0" w:space="0" w:color="auto"/>
        <w:right w:val="none" w:sz="0" w:space="0" w:color="auto"/>
      </w:divBdr>
    </w:div>
    <w:div w:id="204145908">
      <w:bodyDiv w:val="1"/>
      <w:marLeft w:val="0"/>
      <w:marRight w:val="0"/>
      <w:marTop w:val="0"/>
      <w:marBottom w:val="0"/>
      <w:divBdr>
        <w:top w:val="none" w:sz="0" w:space="0" w:color="auto"/>
        <w:left w:val="none" w:sz="0" w:space="0" w:color="auto"/>
        <w:bottom w:val="none" w:sz="0" w:space="0" w:color="auto"/>
        <w:right w:val="none" w:sz="0" w:space="0" w:color="auto"/>
      </w:divBdr>
    </w:div>
    <w:div w:id="208227486">
      <w:bodyDiv w:val="1"/>
      <w:marLeft w:val="0"/>
      <w:marRight w:val="0"/>
      <w:marTop w:val="0"/>
      <w:marBottom w:val="0"/>
      <w:divBdr>
        <w:top w:val="none" w:sz="0" w:space="0" w:color="auto"/>
        <w:left w:val="none" w:sz="0" w:space="0" w:color="auto"/>
        <w:bottom w:val="none" w:sz="0" w:space="0" w:color="auto"/>
        <w:right w:val="none" w:sz="0" w:space="0" w:color="auto"/>
      </w:divBdr>
    </w:div>
    <w:div w:id="245306362">
      <w:bodyDiv w:val="1"/>
      <w:marLeft w:val="0"/>
      <w:marRight w:val="0"/>
      <w:marTop w:val="0"/>
      <w:marBottom w:val="0"/>
      <w:divBdr>
        <w:top w:val="none" w:sz="0" w:space="0" w:color="auto"/>
        <w:left w:val="none" w:sz="0" w:space="0" w:color="auto"/>
        <w:bottom w:val="none" w:sz="0" w:space="0" w:color="auto"/>
        <w:right w:val="none" w:sz="0" w:space="0" w:color="auto"/>
      </w:divBdr>
    </w:div>
    <w:div w:id="245383585">
      <w:bodyDiv w:val="1"/>
      <w:marLeft w:val="0"/>
      <w:marRight w:val="0"/>
      <w:marTop w:val="0"/>
      <w:marBottom w:val="0"/>
      <w:divBdr>
        <w:top w:val="none" w:sz="0" w:space="0" w:color="auto"/>
        <w:left w:val="none" w:sz="0" w:space="0" w:color="auto"/>
        <w:bottom w:val="none" w:sz="0" w:space="0" w:color="auto"/>
        <w:right w:val="none" w:sz="0" w:space="0" w:color="auto"/>
      </w:divBdr>
    </w:div>
    <w:div w:id="251934071">
      <w:bodyDiv w:val="1"/>
      <w:marLeft w:val="0"/>
      <w:marRight w:val="0"/>
      <w:marTop w:val="0"/>
      <w:marBottom w:val="0"/>
      <w:divBdr>
        <w:top w:val="none" w:sz="0" w:space="0" w:color="auto"/>
        <w:left w:val="none" w:sz="0" w:space="0" w:color="auto"/>
        <w:bottom w:val="none" w:sz="0" w:space="0" w:color="auto"/>
        <w:right w:val="none" w:sz="0" w:space="0" w:color="auto"/>
      </w:divBdr>
    </w:div>
    <w:div w:id="284509182">
      <w:bodyDiv w:val="1"/>
      <w:marLeft w:val="0"/>
      <w:marRight w:val="0"/>
      <w:marTop w:val="0"/>
      <w:marBottom w:val="0"/>
      <w:divBdr>
        <w:top w:val="none" w:sz="0" w:space="0" w:color="auto"/>
        <w:left w:val="none" w:sz="0" w:space="0" w:color="auto"/>
        <w:bottom w:val="none" w:sz="0" w:space="0" w:color="auto"/>
        <w:right w:val="none" w:sz="0" w:space="0" w:color="auto"/>
      </w:divBdr>
    </w:div>
    <w:div w:id="347147074">
      <w:bodyDiv w:val="1"/>
      <w:marLeft w:val="0"/>
      <w:marRight w:val="0"/>
      <w:marTop w:val="0"/>
      <w:marBottom w:val="0"/>
      <w:divBdr>
        <w:top w:val="none" w:sz="0" w:space="0" w:color="auto"/>
        <w:left w:val="none" w:sz="0" w:space="0" w:color="auto"/>
        <w:bottom w:val="none" w:sz="0" w:space="0" w:color="auto"/>
        <w:right w:val="none" w:sz="0" w:space="0" w:color="auto"/>
      </w:divBdr>
    </w:div>
    <w:div w:id="367684298">
      <w:bodyDiv w:val="1"/>
      <w:marLeft w:val="0"/>
      <w:marRight w:val="0"/>
      <w:marTop w:val="0"/>
      <w:marBottom w:val="0"/>
      <w:divBdr>
        <w:top w:val="none" w:sz="0" w:space="0" w:color="auto"/>
        <w:left w:val="none" w:sz="0" w:space="0" w:color="auto"/>
        <w:bottom w:val="none" w:sz="0" w:space="0" w:color="auto"/>
        <w:right w:val="none" w:sz="0" w:space="0" w:color="auto"/>
      </w:divBdr>
    </w:div>
    <w:div w:id="369692680">
      <w:bodyDiv w:val="1"/>
      <w:marLeft w:val="0"/>
      <w:marRight w:val="0"/>
      <w:marTop w:val="0"/>
      <w:marBottom w:val="0"/>
      <w:divBdr>
        <w:top w:val="none" w:sz="0" w:space="0" w:color="auto"/>
        <w:left w:val="none" w:sz="0" w:space="0" w:color="auto"/>
        <w:bottom w:val="none" w:sz="0" w:space="0" w:color="auto"/>
        <w:right w:val="none" w:sz="0" w:space="0" w:color="auto"/>
      </w:divBdr>
    </w:div>
    <w:div w:id="370611387">
      <w:bodyDiv w:val="1"/>
      <w:marLeft w:val="0"/>
      <w:marRight w:val="0"/>
      <w:marTop w:val="0"/>
      <w:marBottom w:val="0"/>
      <w:divBdr>
        <w:top w:val="none" w:sz="0" w:space="0" w:color="auto"/>
        <w:left w:val="none" w:sz="0" w:space="0" w:color="auto"/>
        <w:bottom w:val="none" w:sz="0" w:space="0" w:color="auto"/>
        <w:right w:val="none" w:sz="0" w:space="0" w:color="auto"/>
      </w:divBdr>
    </w:div>
    <w:div w:id="436752584">
      <w:bodyDiv w:val="1"/>
      <w:marLeft w:val="0"/>
      <w:marRight w:val="0"/>
      <w:marTop w:val="0"/>
      <w:marBottom w:val="0"/>
      <w:divBdr>
        <w:top w:val="none" w:sz="0" w:space="0" w:color="auto"/>
        <w:left w:val="none" w:sz="0" w:space="0" w:color="auto"/>
        <w:bottom w:val="none" w:sz="0" w:space="0" w:color="auto"/>
        <w:right w:val="none" w:sz="0" w:space="0" w:color="auto"/>
      </w:divBdr>
    </w:div>
    <w:div w:id="474415110">
      <w:bodyDiv w:val="1"/>
      <w:marLeft w:val="0"/>
      <w:marRight w:val="0"/>
      <w:marTop w:val="0"/>
      <w:marBottom w:val="0"/>
      <w:divBdr>
        <w:top w:val="none" w:sz="0" w:space="0" w:color="auto"/>
        <w:left w:val="none" w:sz="0" w:space="0" w:color="auto"/>
        <w:bottom w:val="none" w:sz="0" w:space="0" w:color="auto"/>
        <w:right w:val="none" w:sz="0" w:space="0" w:color="auto"/>
      </w:divBdr>
    </w:div>
    <w:div w:id="508445243">
      <w:bodyDiv w:val="1"/>
      <w:marLeft w:val="0"/>
      <w:marRight w:val="0"/>
      <w:marTop w:val="0"/>
      <w:marBottom w:val="0"/>
      <w:divBdr>
        <w:top w:val="none" w:sz="0" w:space="0" w:color="auto"/>
        <w:left w:val="none" w:sz="0" w:space="0" w:color="auto"/>
        <w:bottom w:val="none" w:sz="0" w:space="0" w:color="auto"/>
        <w:right w:val="none" w:sz="0" w:space="0" w:color="auto"/>
      </w:divBdr>
    </w:div>
    <w:div w:id="637228715">
      <w:bodyDiv w:val="1"/>
      <w:marLeft w:val="0"/>
      <w:marRight w:val="0"/>
      <w:marTop w:val="0"/>
      <w:marBottom w:val="0"/>
      <w:divBdr>
        <w:top w:val="none" w:sz="0" w:space="0" w:color="auto"/>
        <w:left w:val="none" w:sz="0" w:space="0" w:color="auto"/>
        <w:bottom w:val="none" w:sz="0" w:space="0" w:color="auto"/>
        <w:right w:val="none" w:sz="0" w:space="0" w:color="auto"/>
      </w:divBdr>
    </w:div>
    <w:div w:id="678196359">
      <w:bodyDiv w:val="1"/>
      <w:marLeft w:val="0"/>
      <w:marRight w:val="0"/>
      <w:marTop w:val="0"/>
      <w:marBottom w:val="0"/>
      <w:divBdr>
        <w:top w:val="none" w:sz="0" w:space="0" w:color="auto"/>
        <w:left w:val="none" w:sz="0" w:space="0" w:color="auto"/>
        <w:bottom w:val="none" w:sz="0" w:space="0" w:color="auto"/>
        <w:right w:val="none" w:sz="0" w:space="0" w:color="auto"/>
      </w:divBdr>
    </w:div>
    <w:div w:id="732893102">
      <w:bodyDiv w:val="1"/>
      <w:marLeft w:val="0"/>
      <w:marRight w:val="0"/>
      <w:marTop w:val="0"/>
      <w:marBottom w:val="0"/>
      <w:divBdr>
        <w:top w:val="none" w:sz="0" w:space="0" w:color="auto"/>
        <w:left w:val="none" w:sz="0" w:space="0" w:color="auto"/>
        <w:bottom w:val="none" w:sz="0" w:space="0" w:color="auto"/>
        <w:right w:val="none" w:sz="0" w:space="0" w:color="auto"/>
      </w:divBdr>
    </w:div>
    <w:div w:id="734864299">
      <w:bodyDiv w:val="1"/>
      <w:marLeft w:val="0"/>
      <w:marRight w:val="0"/>
      <w:marTop w:val="0"/>
      <w:marBottom w:val="0"/>
      <w:divBdr>
        <w:top w:val="none" w:sz="0" w:space="0" w:color="auto"/>
        <w:left w:val="none" w:sz="0" w:space="0" w:color="auto"/>
        <w:bottom w:val="none" w:sz="0" w:space="0" w:color="auto"/>
        <w:right w:val="none" w:sz="0" w:space="0" w:color="auto"/>
      </w:divBdr>
    </w:div>
    <w:div w:id="771172232">
      <w:bodyDiv w:val="1"/>
      <w:marLeft w:val="0"/>
      <w:marRight w:val="0"/>
      <w:marTop w:val="0"/>
      <w:marBottom w:val="0"/>
      <w:divBdr>
        <w:top w:val="none" w:sz="0" w:space="0" w:color="auto"/>
        <w:left w:val="none" w:sz="0" w:space="0" w:color="auto"/>
        <w:bottom w:val="none" w:sz="0" w:space="0" w:color="auto"/>
        <w:right w:val="none" w:sz="0" w:space="0" w:color="auto"/>
      </w:divBdr>
    </w:div>
    <w:div w:id="806240464">
      <w:bodyDiv w:val="1"/>
      <w:marLeft w:val="0"/>
      <w:marRight w:val="0"/>
      <w:marTop w:val="0"/>
      <w:marBottom w:val="0"/>
      <w:divBdr>
        <w:top w:val="none" w:sz="0" w:space="0" w:color="auto"/>
        <w:left w:val="none" w:sz="0" w:space="0" w:color="auto"/>
        <w:bottom w:val="none" w:sz="0" w:space="0" w:color="auto"/>
        <w:right w:val="none" w:sz="0" w:space="0" w:color="auto"/>
      </w:divBdr>
    </w:div>
    <w:div w:id="845824257">
      <w:bodyDiv w:val="1"/>
      <w:marLeft w:val="0"/>
      <w:marRight w:val="0"/>
      <w:marTop w:val="0"/>
      <w:marBottom w:val="0"/>
      <w:divBdr>
        <w:top w:val="none" w:sz="0" w:space="0" w:color="auto"/>
        <w:left w:val="none" w:sz="0" w:space="0" w:color="auto"/>
        <w:bottom w:val="none" w:sz="0" w:space="0" w:color="auto"/>
        <w:right w:val="none" w:sz="0" w:space="0" w:color="auto"/>
      </w:divBdr>
    </w:div>
    <w:div w:id="912853321">
      <w:bodyDiv w:val="1"/>
      <w:marLeft w:val="0"/>
      <w:marRight w:val="0"/>
      <w:marTop w:val="0"/>
      <w:marBottom w:val="0"/>
      <w:divBdr>
        <w:top w:val="none" w:sz="0" w:space="0" w:color="auto"/>
        <w:left w:val="none" w:sz="0" w:space="0" w:color="auto"/>
        <w:bottom w:val="none" w:sz="0" w:space="0" w:color="auto"/>
        <w:right w:val="none" w:sz="0" w:space="0" w:color="auto"/>
      </w:divBdr>
    </w:div>
    <w:div w:id="933169439">
      <w:bodyDiv w:val="1"/>
      <w:marLeft w:val="0"/>
      <w:marRight w:val="0"/>
      <w:marTop w:val="0"/>
      <w:marBottom w:val="0"/>
      <w:divBdr>
        <w:top w:val="none" w:sz="0" w:space="0" w:color="auto"/>
        <w:left w:val="none" w:sz="0" w:space="0" w:color="auto"/>
        <w:bottom w:val="none" w:sz="0" w:space="0" w:color="auto"/>
        <w:right w:val="none" w:sz="0" w:space="0" w:color="auto"/>
      </w:divBdr>
    </w:div>
    <w:div w:id="1045132567">
      <w:bodyDiv w:val="1"/>
      <w:marLeft w:val="0"/>
      <w:marRight w:val="0"/>
      <w:marTop w:val="0"/>
      <w:marBottom w:val="0"/>
      <w:divBdr>
        <w:top w:val="none" w:sz="0" w:space="0" w:color="auto"/>
        <w:left w:val="none" w:sz="0" w:space="0" w:color="auto"/>
        <w:bottom w:val="none" w:sz="0" w:space="0" w:color="auto"/>
        <w:right w:val="none" w:sz="0" w:space="0" w:color="auto"/>
      </w:divBdr>
    </w:div>
    <w:div w:id="1087725967">
      <w:bodyDiv w:val="1"/>
      <w:marLeft w:val="0"/>
      <w:marRight w:val="0"/>
      <w:marTop w:val="0"/>
      <w:marBottom w:val="0"/>
      <w:divBdr>
        <w:top w:val="none" w:sz="0" w:space="0" w:color="auto"/>
        <w:left w:val="none" w:sz="0" w:space="0" w:color="auto"/>
        <w:bottom w:val="none" w:sz="0" w:space="0" w:color="auto"/>
        <w:right w:val="none" w:sz="0" w:space="0" w:color="auto"/>
      </w:divBdr>
    </w:div>
    <w:div w:id="1096709990">
      <w:bodyDiv w:val="1"/>
      <w:marLeft w:val="0"/>
      <w:marRight w:val="0"/>
      <w:marTop w:val="0"/>
      <w:marBottom w:val="0"/>
      <w:divBdr>
        <w:top w:val="none" w:sz="0" w:space="0" w:color="auto"/>
        <w:left w:val="none" w:sz="0" w:space="0" w:color="auto"/>
        <w:bottom w:val="none" w:sz="0" w:space="0" w:color="auto"/>
        <w:right w:val="none" w:sz="0" w:space="0" w:color="auto"/>
      </w:divBdr>
    </w:div>
    <w:div w:id="1100564929">
      <w:bodyDiv w:val="1"/>
      <w:marLeft w:val="0"/>
      <w:marRight w:val="0"/>
      <w:marTop w:val="0"/>
      <w:marBottom w:val="0"/>
      <w:divBdr>
        <w:top w:val="none" w:sz="0" w:space="0" w:color="auto"/>
        <w:left w:val="none" w:sz="0" w:space="0" w:color="auto"/>
        <w:bottom w:val="none" w:sz="0" w:space="0" w:color="auto"/>
        <w:right w:val="none" w:sz="0" w:space="0" w:color="auto"/>
      </w:divBdr>
    </w:div>
    <w:div w:id="1111784891">
      <w:bodyDiv w:val="1"/>
      <w:marLeft w:val="0"/>
      <w:marRight w:val="0"/>
      <w:marTop w:val="0"/>
      <w:marBottom w:val="0"/>
      <w:divBdr>
        <w:top w:val="none" w:sz="0" w:space="0" w:color="auto"/>
        <w:left w:val="none" w:sz="0" w:space="0" w:color="auto"/>
        <w:bottom w:val="none" w:sz="0" w:space="0" w:color="auto"/>
        <w:right w:val="none" w:sz="0" w:space="0" w:color="auto"/>
      </w:divBdr>
    </w:div>
    <w:div w:id="1115759078">
      <w:bodyDiv w:val="1"/>
      <w:marLeft w:val="0"/>
      <w:marRight w:val="0"/>
      <w:marTop w:val="0"/>
      <w:marBottom w:val="0"/>
      <w:divBdr>
        <w:top w:val="none" w:sz="0" w:space="0" w:color="auto"/>
        <w:left w:val="none" w:sz="0" w:space="0" w:color="auto"/>
        <w:bottom w:val="none" w:sz="0" w:space="0" w:color="auto"/>
        <w:right w:val="none" w:sz="0" w:space="0" w:color="auto"/>
      </w:divBdr>
    </w:div>
    <w:div w:id="1157528168">
      <w:bodyDiv w:val="1"/>
      <w:marLeft w:val="0"/>
      <w:marRight w:val="0"/>
      <w:marTop w:val="0"/>
      <w:marBottom w:val="0"/>
      <w:divBdr>
        <w:top w:val="none" w:sz="0" w:space="0" w:color="auto"/>
        <w:left w:val="none" w:sz="0" w:space="0" w:color="auto"/>
        <w:bottom w:val="none" w:sz="0" w:space="0" w:color="auto"/>
        <w:right w:val="none" w:sz="0" w:space="0" w:color="auto"/>
      </w:divBdr>
    </w:div>
    <w:div w:id="1196893688">
      <w:bodyDiv w:val="1"/>
      <w:marLeft w:val="0"/>
      <w:marRight w:val="0"/>
      <w:marTop w:val="0"/>
      <w:marBottom w:val="0"/>
      <w:divBdr>
        <w:top w:val="none" w:sz="0" w:space="0" w:color="auto"/>
        <w:left w:val="none" w:sz="0" w:space="0" w:color="auto"/>
        <w:bottom w:val="none" w:sz="0" w:space="0" w:color="auto"/>
        <w:right w:val="none" w:sz="0" w:space="0" w:color="auto"/>
      </w:divBdr>
    </w:div>
    <w:div w:id="1213738203">
      <w:bodyDiv w:val="1"/>
      <w:marLeft w:val="0"/>
      <w:marRight w:val="0"/>
      <w:marTop w:val="0"/>
      <w:marBottom w:val="0"/>
      <w:divBdr>
        <w:top w:val="none" w:sz="0" w:space="0" w:color="auto"/>
        <w:left w:val="none" w:sz="0" w:space="0" w:color="auto"/>
        <w:bottom w:val="none" w:sz="0" w:space="0" w:color="auto"/>
        <w:right w:val="none" w:sz="0" w:space="0" w:color="auto"/>
      </w:divBdr>
    </w:div>
    <w:div w:id="1214387060">
      <w:bodyDiv w:val="1"/>
      <w:marLeft w:val="0"/>
      <w:marRight w:val="0"/>
      <w:marTop w:val="0"/>
      <w:marBottom w:val="0"/>
      <w:divBdr>
        <w:top w:val="none" w:sz="0" w:space="0" w:color="auto"/>
        <w:left w:val="none" w:sz="0" w:space="0" w:color="auto"/>
        <w:bottom w:val="none" w:sz="0" w:space="0" w:color="auto"/>
        <w:right w:val="none" w:sz="0" w:space="0" w:color="auto"/>
      </w:divBdr>
    </w:div>
    <w:div w:id="1251500663">
      <w:bodyDiv w:val="1"/>
      <w:marLeft w:val="0"/>
      <w:marRight w:val="0"/>
      <w:marTop w:val="0"/>
      <w:marBottom w:val="0"/>
      <w:divBdr>
        <w:top w:val="none" w:sz="0" w:space="0" w:color="auto"/>
        <w:left w:val="none" w:sz="0" w:space="0" w:color="auto"/>
        <w:bottom w:val="none" w:sz="0" w:space="0" w:color="auto"/>
        <w:right w:val="none" w:sz="0" w:space="0" w:color="auto"/>
      </w:divBdr>
    </w:div>
    <w:div w:id="1255435654">
      <w:bodyDiv w:val="1"/>
      <w:marLeft w:val="0"/>
      <w:marRight w:val="0"/>
      <w:marTop w:val="0"/>
      <w:marBottom w:val="0"/>
      <w:divBdr>
        <w:top w:val="none" w:sz="0" w:space="0" w:color="auto"/>
        <w:left w:val="none" w:sz="0" w:space="0" w:color="auto"/>
        <w:bottom w:val="none" w:sz="0" w:space="0" w:color="auto"/>
        <w:right w:val="none" w:sz="0" w:space="0" w:color="auto"/>
      </w:divBdr>
    </w:div>
    <w:div w:id="1272279529">
      <w:bodyDiv w:val="1"/>
      <w:marLeft w:val="0"/>
      <w:marRight w:val="0"/>
      <w:marTop w:val="0"/>
      <w:marBottom w:val="0"/>
      <w:divBdr>
        <w:top w:val="none" w:sz="0" w:space="0" w:color="auto"/>
        <w:left w:val="none" w:sz="0" w:space="0" w:color="auto"/>
        <w:bottom w:val="none" w:sz="0" w:space="0" w:color="auto"/>
        <w:right w:val="none" w:sz="0" w:space="0" w:color="auto"/>
      </w:divBdr>
    </w:div>
    <w:div w:id="1298996637">
      <w:bodyDiv w:val="1"/>
      <w:marLeft w:val="0"/>
      <w:marRight w:val="0"/>
      <w:marTop w:val="0"/>
      <w:marBottom w:val="0"/>
      <w:divBdr>
        <w:top w:val="none" w:sz="0" w:space="0" w:color="auto"/>
        <w:left w:val="none" w:sz="0" w:space="0" w:color="auto"/>
        <w:bottom w:val="none" w:sz="0" w:space="0" w:color="auto"/>
        <w:right w:val="none" w:sz="0" w:space="0" w:color="auto"/>
      </w:divBdr>
    </w:div>
    <w:div w:id="1325474986">
      <w:bodyDiv w:val="1"/>
      <w:marLeft w:val="0"/>
      <w:marRight w:val="0"/>
      <w:marTop w:val="0"/>
      <w:marBottom w:val="0"/>
      <w:divBdr>
        <w:top w:val="none" w:sz="0" w:space="0" w:color="auto"/>
        <w:left w:val="none" w:sz="0" w:space="0" w:color="auto"/>
        <w:bottom w:val="none" w:sz="0" w:space="0" w:color="auto"/>
        <w:right w:val="none" w:sz="0" w:space="0" w:color="auto"/>
      </w:divBdr>
    </w:div>
    <w:div w:id="1330987722">
      <w:bodyDiv w:val="1"/>
      <w:marLeft w:val="0"/>
      <w:marRight w:val="0"/>
      <w:marTop w:val="0"/>
      <w:marBottom w:val="0"/>
      <w:divBdr>
        <w:top w:val="none" w:sz="0" w:space="0" w:color="auto"/>
        <w:left w:val="none" w:sz="0" w:space="0" w:color="auto"/>
        <w:bottom w:val="none" w:sz="0" w:space="0" w:color="auto"/>
        <w:right w:val="none" w:sz="0" w:space="0" w:color="auto"/>
      </w:divBdr>
    </w:div>
    <w:div w:id="1360010627">
      <w:bodyDiv w:val="1"/>
      <w:marLeft w:val="0"/>
      <w:marRight w:val="0"/>
      <w:marTop w:val="0"/>
      <w:marBottom w:val="0"/>
      <w:divBdr>
        <w:top w:val="none" w:sz="0" w:space="0" w:color="auto"/>
        <w:left w:val="none" w:sz="0" w:space="0" w:color="auto"/>
        <w:bottom w:val="none" w:sz="0" w:space="0" w:color="auto"/>
        <w:right w:val="none" w:sz="0" w:space="0" w:color="auto"/>
      </w:divBdr>
    </w:div>
    <w:div w:id="1453748405">
      <w:bodyDiv w:val="1"/>
      <w:marLeft w:val="0"/>
      <w:marRight w:val="0"/>
      <w:marTop w:val="0"/>
      <w:marBottom w:val="0"/>
      <w:divBdr>
        <w:top w:val="none" w:sz="0" w:space="0" w:color="auto"/>
        <w:left w:val="none" w:sz="0" w:space="0" w:color="auto"/>
        <w:bottom w:val="none" w:sz="0" w:space="0" w:color="auto"/>
        <w:right w:val="none" w:sz="0" w:space="0" w:color="auto"/>
      </w:divBdr>
    </w:div>
    <w:div w:id="1477146060">
      <w:bodyDiv w:val="1"/>
      <w:marLeft w:val="0"/>
      <w:marRight w:val="0"/>
      <w:marTop w:val="0"/>
      <w:marBottom w:val="0"/>
      <w:divBdr>
        <w:top w:val="none" w:sz="0" w:space="0" w:color="auto"/>
        <w:left w:val="none" w:sz="0" w:space="0" w:color="auto"/>
        <w:bottom w:val="none" w:sz="0" w:space="0" w:color="auto"/>
        <w:right w:val="none" w:sz="0" w:space="0" w:color="auto"/>
      </w:divBdr>
    </w:div>
    <w:div w:id="1488549599">
      <w:bodyDiv w:val="1"/>
      <w:marLeft w:val="0"/>
      <w:marRight w:val="0"/>
      <w:marTop w:val="0"/>
      <w:marBottom w:val="0"/>
      <w:divBdr>
        <w:top w:val="none" w:sz="0" w:space="0" w:color="auto"/>
        <w:left w:val="none" w:sz="0" w:space="0" w:color="auto"/>
        <w:bottom w:val="none" w:sz="0" w:space="0" w:color="auto"/>
        <w:right w:val="none" w:sz="0" w:space="0" w:color="auto"/>
      </w:divBdr>
    </w:div>
    <w:div w:id="1594314598">
      <w:bodyDiv w:val="1"/>
      <w:marLeft w:val="0"/>
      <w:marRight w:val="0"/>
      <w:marTop w:val="0"/>
      <w:marBottom w:val="0"/>
      <w:divBdr>
        <w:top w:val="none" w:sz="0" w:space="0" w:color="auto"/>
        <w:left w:val="none" w:sz="0" w:space="0" w:color="auto"/>
        <w:bottom w:val="none" w:sz="0" w:space="0" w:color="auto"/>
        <w:right w:val="none" w:sz="0" w:space="0" w:color="auto"/>
      </w:divBdr>
    </w:div>
    <w:div w:id="1613393866">
      <w:bodyDiv w:val="1"/>
      <w:marLeft w:val="0"/>
      <w:marRight w:val="0"/>
      <w:marTop w:val="0"/>
      <w:marBottom w:val="0"/>
      <w:divBdr>
        <w:top w:val="none" w:sz="0" w:space="0" w:color="auto"/>
        <w:left w:val="none" w:sz="0" w:space="0" w:color="auto"/>
        <w:bottom w:val="none" w:sz="0" w:space="0" w:color="auto"/>
        <w:right w:val="none" w:sz="0" w:space="0" w:color="auto"/>
      </w:divBdr>
    </w:div>
    <w:div w:id="1620141751">
      <w:bodyDiv w:val="1"/>
      <w:marLeft w:val="0"/>
      <w:marRight w:val="0"/>
      <w:marTop w:val="0"/>
      <w:marBottom w:val="0"/>
      <w:divBdr>
        <w:top w:val="none" w:sz="0" w:space="0" w:color="auto"/>
        <w:left w:val="none" w:sz="0" w:space="0" w:color="auto"/>
        <w:bottom w:val="none" w:sz="0" w:space="0" w:color="auto"/>
        <w:right w:val="none" w:sz="0" w:space="0" w:color="auto"/>
      </w:divBdr>
    </w:div>
    <w:div w:id="1691954455">
      <w:bodyDiv w:val="1"/>
      <w:marLeft w:val="0"/>
      <w:marRight w:val="0"/>
      <w:marTop w:val="0"/>
      <w:marBottom w:val="0"/>
      <w:divBdr>
        <w:top w:val="none" w:sz="0" w:space="0" w:color="auto"/>
        <w:left w:val="none" w:sz="0" w:space="0" w:color="auto"/>
        <w:bottom w:val="none" w:sz="0" w:space="0" w:color="auto"/>
        <w:right w:val="none" w:sz="0" w:space="0" w:color="auto"/>
      </w:divBdr>
    </w:div>
    <w:div w:id="1717003273">
      <w:bodyDiv w:val="1"/>
      <w:marLeft w:val="0"/>
      <w:marRight w:val="0"/>
      <w:marTop w:val="0"/>
      <w:marBottom w:val="0"/>
      <w:divBdr>
        <w:top w:val="none" w:sz="0" w:space="0" w:color="auto"/>
        <w:left w:val="none" w:sz="0" w:space="0" w:color="auto"/>
        <w:bottom w:val="none" w:sz="0" w:space="0" w:color="auto"/>
        <w:right w:val="none" w:sz="0" w:space="0" w:color="auto"/>
      </w:divBdr>
    </w:div>
    <w:div w:id="1810634996">
      <w:bodyDiv w:val="1"/>
      <w:marLeft w:val="0"/>
      <w:marRight w:val="0"/>
      <w:marTop w:val="0"/>
      <w:marBottom w:val="0"/>
      <w:divBdr>
        <w:top w:val="none" w:sz="0" w:space="0" w:color="auto"/>
        <w:left w:val="none" w:sz="0" w:space="0" w:color="auto"/>
        <w:bottom w:val="none" w:sz="0" w:space="0" w:color="auto"/>
        <w:right w:val="none" w:sz="0" w:space="0" w:color="auto"/>
      </w:divBdr>
    </w:div>
    <w:div w:id="1860506445">
      <w:bodyDiv w:val="1"/>
      <w:marLeft w:val="0"/>
      <w:marRight w:val="0"/>
      <w:marTop w:val="0"/>
      <w:marBottom w:val="0"/>
      <w:divBdr>
        <w:top w:val="none" w:sz="0" w:space="0" w:color="auto"/>
        <w:left w:val="none" w:sz="0" w:space="0" w:color="auto"/>
        <w:bottom w:val="none" w:sz="0" w:space="0" w:color="auto"/>
        <w:right w:val="none" w:sz="0" w:space="0" w:color="auto"/>
      </w:divBdr>
    </w:div>
    <w:div w:id="1892226304">
      <w:bodyDiv w:val="1"/>
      <w:marLeft w:val="0"/>
      <w:marRight w:val="0"/>
      <w:marTop w:val="0"/>
      <w:marBottom w:val="0"/>
      <w:divBdr>
        <w:top w:val="none" w:sz="0" w:space="0" w:color="auto"/>
        <w:left w:val="none" w:sz="0" w:space="0" w:color="auto"/>
        <w:bottom w:val="none" w:sz="0" w:space="0" w:color="auto"/>
        <w:right w:val="none" w:sz="0" w:space="0" w:color="auto"/>
      </w:divBdr>
    </w:div>
    <w:div w:id="1920292409">
      <w:bodyDiv w:val="1"/>
      <w:marLeft w:val="0"/>
      <w:marRight w:val="0"/>
      <w:marTop w:val="0"/>
      <w:marBottom w:val="0"/>
      <w:divBdr>
        <w:top w:val="none" w:sz="0" w:space="0" w:color="auto"/>
        <w:left w:val="none" w:sz="0" w:space="0" w:color="auto"/>
        <w:bottom w:val="none" w:sz="0" w:space="0" w:color="auto"/>
        <w:right w:val="none" w:sz="0" w:space="0" w:color="auto"/>
      </w:divBdr>
    </w:div>
    <w:div w:id="1967151792">
      <w:bodyDiv w:val="1"/>
      <w:marLeft w:val="0"/>
      <w:marRight w:val="0"/>
      <w:marTop w:val="0"/>
      <w:marBottom w:val="0"/>
      <w:divBdr>
        <w:top w:val="none" w:sz="0" w:space="0" w:color="auto"/>
        <w:left w:val="none" w:sz="0" w:space="0" w:color="auto"/>
        <w:bottom w:val="none" w:sz="0" w:space="0" w:color="auto"/>
        <w:right w:val="none" w:sz="0" w:space="0" w:color="auto"/>
      </w:divBdr>
    </w:div>
    <w:div w:id="2009207570">
      <w:bodyDiv w:val="1"/>
      <w:marLeft w:val="0"/>
      <w:marRight w:val="0"/>
      <w:marTop w:val="0"/>
      <w:marBottom w:val="0"/>
      <w:divBdr>
        <w:top w:val="none" w:sz="0" w:space="0" w:color="auto"/>
        <w:left w:val="none" w:sz="0" w:space="0" w:color="auto"/>
        <w:bottom w:val="none" w:sz="0" w:space="0" w:color="auto"/>
        <w:right w:val="none" w:sz="0" w:space="0" w:color="auto"/>
      </w:divBdr>
    </w:div>
    <w:div w:id="2041323010">
      <w:bodyDiv w:val="1"/>
      <w:marLeft w:val="0"/>
      <w:marRight w:val="0"/>
      <w:marTop w:val="0"/>
      <w:marBottom w:val="0"/>
      <w:divBdr>
        <w:top w:val="none" w:sz="0" w:space="0" w:color="auto"/>
        <w:left w:val="none" w:sz="0" w:space="0" w:color="auto"/>
        <w:bottom w:val="none" w:sz="0" w:space="0" w:color="auto"/>
        <w:right w:val="none" w:sz="0" w:space="0" w:color="auto"/>
      </w:divBdr>
    </w:div>
    <w:div w:id="2108957663">
      <w:bodyDiv w:val="1"/>
      <w:marLeft w:val="0"/>
      <w:marRight w:val="0"/>
      <w:marTop w:val="0"/>
      <w:marBottom w:val="0"/>
      <w:divBdr>
        <w:top w:val="none" w:sz="0" w:space="0" w:color="auto"/>
        <w:left w:val="none" w:sz="0" w:space="0" w:color="auto"/>
        <w:bottom w:val="none" w:sz="0" w:space="0" w:color="auto"/>
        <w:right w:val="none" w:sz="0" w:space="0" w:color="auto"/>
      </w:divBdr>
    </w:div>
    <w:div w:id="2120682827">
      <w:bodyDiv w:val="1"/>
      <w:marLeft w:val="0"/>
      <w:marRight w:val="0"/>
      <w:marTop w:val="0"/>
      <w:marBottom w:val="0"/>
      <w:divBdr>
        <w:top w:val="none" w:sz="0" w:space="0" w:color="auto"/>
        <w:left w:val="none" w:sz="0" w:space="0" w:color="auto"/>
        <w:bottom w:val="none" w:sz="0" w:space="0" w:color="auto"/>
        <w:right w:val="none" w:sz="0" w:space="0" w:color="auto"/>
      </w:divBdr>
    </w:div>
    <w:div w:id="21224142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6.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footer" Target="footer1.xml"/><Relationship Id="rId19" Type="http://schemas.openxmlformats.org/officeDocument/2006/relationships/image" Target="media/image11.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1.jpeg"/><Relationship Id="rId35" Type="http://schemas.openxmlformats.org/officeDocument/2006/relationships/theme" Target="theme/theme1.xml"/><Relationship Id="rId8"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7314E8-8614-42DD-9EC9-B66D6A815E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24</Pages>
  <Words>7698</Words>
  <Characters>42344</Characters>
  <Application>Microsoft Office Word</Application>
  <DocSecurity>0</DocSecurity>
  <Lines>352</Lines>
  <Paragraphs>99</Paragraphs>
  <ScaleCrop>false</ScaleCrop>
  <HeadingPairs>
    <vt:vector size="2" baseType="variant">
      <vt:variant>
        <vt:lpstr>Titre</vt:lpstr>
      </vt:variant>
      <vt:variant>
        <vt:i4>1</vt:i4>
      </vt:variant>
    </vt:vector>
  </HeadingPairs>
  <TitlesOfParts>
    <vt:vector size="1" baseType="lpstr">
      <vt:lpstr>RNT - EI - Persac(86) - Octobre 2020</vt:lpstr>
    </vt:vector>
  </TitlesOfParts>
  <Company>ECR Environnement</Company>
  <LinksUpToDate>false</LinksUpToDate>
  <CharactersWithSpaces>49943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RNT - EI - Persac(86) - Octobre 2020</dc:title>
  <dc:subject>22/01/2015</dc:subject>
  <dc:creator>ECRLR-Stagiaire</dc:creator>
  <cp:keywords/>
  <dc:description/>
  <cp:lastModifiedBy>Fabienne Benoist</cp:lastModifiedBy>
  <cp:revision>3</cp:revision>
  <cp:lastPrinted>2020-10-21T15:26:00Z</cp:lastPrinted>
  <dcterms:created xsi:type="dcterms:W3CDTF">2023-04-11T11:46:00Z</dcterms:created>
  <dcterms:modified xsi:type="dcterms:W3CDTF">2023-04-11T12:08:00Z</dcterms:modified>
</cp:coreProperties>
</file>