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0310" w14:textId="0F985312" w:rsidR="00C162AA" w:rsidRDefault="00FE107A">
      <w:pPr>
        <w:rPr>
          <w:b/>
          <w:bCs/>
          <w:sz w:val="36"/>
          <w:szCs w:val="36"/>
        </w:rPr>
      </w:pPr>
      <w:r w:rsidRPr="00FE107A">
        <w:rPr>
          <w:b/>
          <w:bCs/>
          <w:sz w:val="36"/>
          <w:szCs w:val="36"/>
        </w:rPr>
        <w:t xml:space="preserve"> Addendum au dossier d’Enregistrement de Beauchamp (60)</w:t>
      </w:r>
    </w:p>
    <w:p w14:paraId="61B7843F" w14:textId="58595341" w:rsidR="00FE107A" w:rsidRDefault="00FE107A">
      <w:pPr>
        <w:rPr>
          <w:b/>
          <w:bCs/>
          <w:sz w:val="36"/>
          <w:szCs w:val="36"/>
        </w:rPr>
      </w:pPr>
    </w:p>
    <w:p w14:paraId="61A0052C" w14:textId="5E4870B6" w:rsidR="00FE107A" w:rsidRDefault="00FE107A">
      <w:pPr>
        <w:rPr>
          <w:u w:val="single"/>
        </w:rPr>
      </w:pPr>
      <w:r w:rsidRPr="00FE107A">
        <w:rPr>
          <w:u w:val="single"/>
        </w:rPr>
        <w:t>Modification des pages 61 et 62.</w:t>
      </w:r>
      <w:r>
        <w:rPr>
          <w:u w:val="single"/>
        </w:rPr>
        <w:t xml:space="preserve"> (Dossier </w:t>
      </w:r>
      <w:proofErr w:type="spellStart"/>
      <w:r>
        <w:rPr>
          <w:u w:val="single"/>
        </w:rPr>
        <w:t>Costrategic</w:t>
      </w:r>
      <w:proofErr w:type="spellEnd"/>
      <w:r>
        <w:rPr>
          <w:u w:val="single"/>
        </w:rPr>
        <w:t xml:space="preserve">) </w:t>
      </w:r>
      <w:r w:rsidRPr="00FE107A">
        <w:rPr>
          <w:b/>
          <w:bCs/>
          <w:u w:val="single"/>
        </w:rPr>
        <w:t>ou</w:t>
      </w:r>
      <w:r>
        <w:rPr>
          <w:b/>
          <w:bCs/>
          <w:u w:val="single"/>
        </w:rPr>
        <w:t xml:space="preserve"> </w:t>
      </w:r>
      <w:r>
        <w:rPr>
          <w:u w:val="single"/>
        </w:rPr>
        <w:t>page 76 et 77 du dossier informatique (PDF)</w:t>
      </w:r>
    </w:p>
    <w:p w14:paraId="727D07DE" w14:textId="77777777" w:rsidR="00FE107A" w:rsidRDefault="00FE107A">
      <w:r>
        <w:t xml:space="preserve">Suite à la demande de ne pas avoir les flux verts (5kW/m²) touchant le centre de service (à l’ouest du bâtiment B) nous avons modifié les caractéristiques de stockage des cellules B et C. </w:t>
      </w:r>
      <w:r>
        <w:br/>
        <w:t>En effet, un déport de 10m par rapport à la paroi ouest a été ajouté.</w:t>
      </w:r>
    </w:p>
    <w:p w14:paraId="6C46D68F" w14:textId="77777777" w:rsidR="00FE107A" w:rsidRDefault="00FE107A">
      <w:pPr>
        <w:rPr>
          <w:u w:val="single"/>
        </w:rPr>
      </w:pPr>
      <w:r w:rsidRPr="00FE107A">
        <w:rPr>
          <w:u w:val="single"/>
        </w:rPr>
        <w:t xml:space="preserve">Modification de la page 75 (Dossier </w:t>
      </w:r>
      <w:proofErr w:type="spellStart"/>
      <w:r w:rsidRPr="00FE107A">
        <w:rPr>
          <w:u w:val="single"/>
        </w:rPr>
        <w:t>Costrategic</w:t>
      </w:r>
      <w:proofErr w:type="spellEnd"/>
      <w:r w:rsidRPr="00FE107A">
        <w:rPr>
          <w:u w:val="single"/>
        </w:rPr>
        <w:t xml:space="preserve">) </w:t>
      </w:r>
      <w:r w:rsidRPr="00FE107A">
        <w:rPr>
          <w:b/>
          <w:bCs/>
          <w:u w:val="single"/>
        </w:rPr>
        <w:t xml:space="preserve">ou </w:t>
      </w:r>
      <w:r w:rsidRPr="00FE107A">
        <w:rPr>
          <w:u w:val="single"/>
        </w:rPr>
        <w:t>page 89 du dossier informatique (PDF)</w:t>
      </w:r>
    </w:p>
    <w:p w14:paraId="35EE7C12" w14:textId="77777777" w:rsidR="00FE107A" w:rsidRDefault="00FE107A">
      <w:r>
        <w:t>Le schéma montrant les zones touchées par les flux thermiques a été mis à jour. Le déport de 10m a été pris en compte dans le schéma. Nous pouvons noter qu’il n’y a plus aucun flux qui atteint le bâtiment de service à l’ouest du bâtiment B.</w:t>
      </w:r>
    </w:p>
    <w:p w14:paraId="1C18EF47" w14:textId="4664856E" w:rsidR="00FE107A" w:rsidRDefault="00FE107A">
      <w:pPr>
        <w:rPr>
          <w:u w:val="single"/>
        </w:rPr>
      </w:pPr>
      <w:r w:rsidRPr="00FE107A">
        <w:rPr>
          <w:u w:val="single"/>
        </w:rPr>
        <w:t>Modification des pages 238 à 246 du dossier informatique (PDF)</w:t>
      </w:r>
    </w:p>
    <w:p w14:paraId="195F9C63" w14:textId="6C663868" w:rsidR="00FE107A" w:rsidRPr="00FE107A" w:rsidRDefault="00FE107A">
      <w:r>
        <w:t xml:space="preserve">Addition de la note de calcul </w:t>
      </w:r>
      <w:proofErr w:type="spellStart"/>
      <w:r>
        <w:t>flumilog</w:t>
      </w:r>
      <w:proofErr w:type="spellEnd"/>
      <w:r>
        <w:t xml:space="preserve"> concernant la simulation de l’incendie généralisé des cellules B (1510) et C (1511). Nous pouvons noter qu’en effet, aucun flux ne sort du site au droit du mur (Nord sur la note de calcul) correspondant au mur proche du centre de service (sur le plan réel). </w:t>
      </w:r>
    </w:p>
    <w:sectPr w:rsidR="00FE107A" w:rsidRPr="00FE1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7A"/>
    <w:rsid w:val="00142D32"/>
    <w:rsid w:val="00C162AA"/>
    <w:rsid w:val="00FE10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54BF"/>
  <w15:chartTrackingRefBased/>
  <w15:docId w15:val="{8C7DA858-43DF-4B52-B16C-072C528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940</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FERON</dc:creator>
  <cp:keywords/>
  <dc:description/>
  <cp:lastModifiedBy>Antoine FERON</cp:lastModifiedBy>
  <cp:revision>1</cp:revision>
  <dcterms:created xsi:type="dcterms:W3CDTF">2021-07-02T12:08:00Z</dcterms:created>
  <dcterms:modified xsi:type="dcterms:W3CDTF">2021-07-02T12:17:00Z</dcterms:modified>
</cp:coreProperties>
</file>